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16B12" w14:textId="77777777" w:rsidR="00FB4D73" w:rsidRDefault="00455913" w:rsidP="00455913">
      <w:pPr>
        <w:jc w:val="center"/>
      </w:pPr>
      <w:bookmarkStart w:id="0" w:name="_GoBack"/>
      <w:bookmarkEnd w:id="0"/>
      <w:r>
        <w:t>The Newest Nam-Powers-Boyd Occupational Scale:  Development and Insights</w:t>
      </w:r>
      <w:r w:rsidR="008840D1">
        <w:t>*</w:t>
      </w:r>
    </w:p>
    <w:p w14:paraId="162563F7" w14:textId="77777777" w:rsidR="00455913" w:rsidRDefault="00455913" w:rsidP="00455913">
      <w:pPr>
        <w:jc w:val="center"/>
      </w:pPr>
    </w:p>
    <w:p w14:paraId="3378A6B7" w14:textId="77777777" w:rsidR="00455913" w:rsidRDefault="00455913" w:rsidP="00455913">
      <w:pPr>
        <w:jc w:val="center"/>
      </w:pPr>
      <w:proofErr w:type="gramStart"/>
      <w:r>
        <w:t>by</w:t>
      </w:r>
      <w:proofErr w:type="gramEnd"/>
    </w:p>
    <w:p w14:paraId="36A085DC" w14:textId="75E8AAC7" w:rsidR="00455913" w:rsidRDefault="00455913" w:rsidP="00455913">
      <w:pPr>
        <w:jc w:val="center"/>
      </w:pPr>
      <w:r>
        <w:t xml:space="preserve">Monica Boyd and Charles </w:t>
      </w:r>
      <w:r w:rsidR="00F62D9C">
        <w:t xml:space="preserve">B. </w:t>
      </w:r>
      <w:r>
        <w:t>Nam</w:t>
      </w:r>
      <w:r w:rsidR="008D1C8D">
        <w:t>**</w:t>
      </w:r>
    </w:p>
    <w:p w14:paraId="473C186C" w14:textId="77777777" w:rsidR="007F7D2A" w:rsidRDefault="007F7D2A" w:rsidP="00455913">
      <w:pPr>
        <w:jc w:val="center"/>
      </w:pPr>
    </w:p>
    <w:p w14:paraId="6781B65B" w14:textId="77777777" w:rsidR="007F7D2A" w:rsidRDefault="007F7D2A" w:rsidP="00455913">
      <w:pPr>
        <w:jc w:val="center"/>
      </w:pPr>
    </w:p>
    <w:p w14:paraId="763DBA11" w14:textId="77777777" w:rsidR="00455913" w:rsidRDefault="00455913" w:rsidP="00455913">
      <w:pPr>
        <w:jc w:val="center"/>
      </w:pPr>
    </w:p>
    <w:p w14:paraId="3918056D" w14:textId="77777777" w:rsidR="00455913" w:rsidRDefault="00455913" w:rsidP="00455913">
      <w:pPr>
        <w:jc w:val="center"/>
      </w:pPr>
    </w:p>
    <w:p w14:paraId="69950C20" w14:textId="77777777" w:rsidR="00E752FB" w:rsidRDefault="00E752FB" w:rsidP="00455913">
      <w:pPr>
        <w:rPr>
          <w:b/>
        </w:rPr>
      </w:pPr>
      <w:r>
        <w:rPr>
          <w:b/>
        </w:rPr>
        <w:t>Abstract</w:t>
      </w:r>
    </w:p>
    <w:p w14:paraId="15FF0630" w14:textId="2B636A87" w:rsidR="00E752FB" w:rsidRPr="00E752FB" w:rsidRDefault="00E752FB" w:rsidP="00455913">
      <w:r>
        <w:tab/>
        <w:t xml:space="preserve">This paper presents the Nam-Powers-Boyd occupational scores, developed from the 2010, 2011 and 2012 American Community </w:t>
      </w:r>
      <w:r w:rsidR="001601E9">
        <w:t>Surveys</w:t>
      </w:r>
      <w:r>
        <w:t>, fielded by the United States Bureau of the</w:t>
      </w:r>
      <w:r w:rsidR="00B658AB">
        <w:t xml:space="preserve"> Census and available from IPUMS</w:t>
      </w:r>
      <w:r>
        <w:t xml:space="preserve">_USA.  These </w:t>
      </w:r>
      <w:r w:rsidR="007F7D2A">
        <w:t>scores update the last</w:t>
      </w:r>
      <w:r w:rsidR="00B658AB">
        <w:t xml:space="preserve"> scale</w:t>
      </w:r>
      <w:r>
        <w:t xml:space="preserve"> produced from the </w:t>
      </w:r>
      <w:r w:rsidR="00077034">
        <w:t xml:space="preserve">2000 census of population.  In this </w:t>
      </w:r>
      <w:r>
        <w:t>paper</w:t>
      </w:r>
      <w:r w:rsidR="00077034">
        <w:t xml:space="preserve"> we review</w:t>
      </w:r>
      <w:r>
        <w:t xml:space="preserve"> the methodology behind the construction of these indices</w:t>
      </w:r>
      <w:r w:rsidR="00077034">
        <w:t xml:space="preserve"> and highlight</w:t>
      </w:r>
      <w:r w:rsidR="00B658AB">
        <w:t xml:space="preserve"> the challenges that can arise with ACS data that are subject to temporal changes. </w:t>
      </w:r>
      <w:r w:rsidR="00077034">
        <w:t xml:space="preserve">We then </w:t>
      </w:r>
      <w:r w:rsidR="00B658AB">
        <w:t>demon</w:t>
      </w:r>
      <w:r w:rsidR="00AB5C5F">
        <w:t>strate the analytical range</w:t>
      </w:r>
      <w:r w:rsidR="00B658AB">
        <w:t xml:space="preserve"> of the scores, particularly for users of the 2010-2012 ACS, in three domains of inquiry: racial and nativity inequalities, </w:t>
      </w:r>
      <w:r w:rsidR="00C96889">
        <w:t xml:space="preserve">STEM </w:t>
      </w:r>
      <w:r w:rsidR="00AB5C5F">
        <w:t>fields of study, and disabilities.</w:t>
      </w:r>
      <w:r w:rsidR="000154E9">
        <w:t xml:space="preserve"> Additional information can be found at </w:t>
      </w:r>
      <w:r w:rsidR="000154E9" w:rsidRPr="000154E9">
        <w:rPr>
          <w:szCs w:val="24"/>
        </w:rPr>
        <w:t>www.npb-ses.info</w:t>
      </w:r>
    </w:p>
    <w:p w14:paraId="739D1BC1" w14:textId="77777777" w:rsidR="00E752FB" w:rsidRDefault="00E752FB" w:rsidP="00455913">
      <w:pPr>
        <w:rPr>
          <w:b/>
        </w:rPr>
      </w:pPr>
    </w:p>
    <w:p w14:paraId="6D3E9D6B" w14:textId="77777777" w:rsidR="008D1C8D" w:rsidRDefault="008D1C8D" w:rsidP="00455913">
      <w:pPr>
        <w:rPr>
          <w:b/>
        </w:rPr>
      </w:pPr>
    </w:p>
    <w:p w14:paraId="1629F7B4" w14:textId="77777777" w:rsidR="008D1C8D" w:rsidRDefault="008D1C8D" w:rsidP="00455913">
      <w:pPr>
        <w:rPr>
          <w:b/>
        </w:rPr>
      </w:pPr>
    </w:p>
    <w:p w14:paraId="6310622C" w14:textId="77777777" w:rsidR="008D1C8D" w:rsidRDefault="008D1C8D" w:rsidP="00455913">
      <w:pPr>
        <w:rPr>
          <w:b/>
        </w:rPr>
      </w:pPr>
    </w:p>
    <w:p w14:paraId="06930B27" w14:textId="77777777" w:rsidR="008D1C8D" w:rsidRDefault="008D1C8D" w:rsidP="00455913">
      <w:pPr>
        <w:rPr>
          <w:b/>
        </w:rPr>
      </w:pPr>
    </w:p>
    <w:p w14:paraId="521F907D" w14:textId="77777777" w:rsidR="008D1C8D" w:rsidRDefault="008D1C8D" w:rsidP="00455913">
      <w:pPr>
        <w:rPr>
          <w:b/>
        </w:rPr>
      </w:pPr>
    </w:p>
    <w:p w14:paraId="2B6C94C2" w14:textId="77777777" w:rsidR="008D1C8D" w:rsidRDefault="008D1C8D" w:rsidP="00455913">
      <w:pPr>
        <w:rPr>
          <w:b/>
        </w:rPr>
      </w:pPr>
    </w:p>
    <w:p w14:paraId="7F939E2E" w14:textId="77777777" w:rsidR="008840D1" w:rsidRDefault="008840D1" w:rsidP="00455913">
      <w:pPr>
        <w:rPr>
          <w:b/>
        </w:rPr>
      </w:pPr>
    </w:p>
    <w:p w14:paraId="5D284465" w14:textId="37EA8176" w:rsidR="008840D1" w:rsidRPr="002764B0" w:rsidRDefault="008D1C8D" w:rsidP="002764B0">
      <w:pPr>
        <w:pStyle w:val="HTMLPreformatted"/>
        <w:rPr>
          <w:rFonts w:ascii="Times New Roman" w:hAnsi="Times New Roman" w:cs="Times New Roman"/>
          <w:sz w:val="24"/>
          <w:szCs w:val="24"/>
        </w:rPr>
      </w:pPr>
      <w:r w:rsidRPr="002764B0">
        <w:rPr>
          <w:rFonts w:ascii="Times New Roman" w:hAnsi="Times New Roman" w:cs="Times New Roman"/>
          <w:sz w:val="24"/>
          <w:szCs w:val="24"/>
        </w:rPr>
        <w:t xml:space="preserve">*    </w:t>
      </w:r>
      <w:r w:rsidR="0060257B" w:rsidRPr="002764B0">
        <w:rPr>
          <w:rFonts w:ascii="Times New Roman" w:hAnsi="Times New Roman" w:cs="Times New Roman"/>
          <w:sz w:val="24"/>
          <w:szCs w:val="24"/>
        </w:rPr>
        <w:t>Presented at the Southern Demographic Association annual meetin</w:t>
      </w:r>
      <w:r w:rsidR="007B1BF8" w:rsidRPr="002764B0">
        <w:rPr>
          <w:rFonts w:ascii="Times New Roman" w:hAnsi="Times New Roman" w:cs="Times New Roman"/>
          <w:sz w:val="24"/>
          <w:szCs w:val="24"/>
        </w:rPr>
        <w:t>g, San Antonio Texas, October 14</w:t>
      </w:r>
      <w:r w:rsidR="002764B0" w:rsidRPr="002764B0">
        <w:rPr>
          <w:rFonts w:ascii="Times New Roman" w:hAnsi="Times New Roman" w:cs="Times New Roman"/>
          <w:sz w:val="24"/>
          <w:szCs w:val="24"/>
        </w:rPr>
        <w:t xml:space="preserve">-16, 2015; minor editorial revisions were </w:t>
      </w:r>
      <w:r w:rsidR="002764B0">
        <w:rPr>
          <w:rFonts w:ascii="Times New Roman" w:hAnsi="Times New Roman" w:cs="Times New Roman"/>
          <w:sz w:val="24"/>
          <w:szCs w:val="24"/>
        </w:rPr>
        <w:t xml:space="preserve">made in March, </w:t>
      </w:r>
      <w:r w:rsidR="002764B0" w:rsidRPr="002764B0">
        <w:rPr>
          <w:rFonts w:ascii="Times New Roman" w:hAnsi="Times New Roman" w:cs="Times New Roman"/>
          <w:sz w:val="24"/>
          <w:szCs w:val="24"/>
        </w:rPr>
        <w:t>2016</w:t>
      </w:r>
      <w:r w:rsidR="002764B0">
        <w:rPr>
          <w:rFonts w:ascii="Times New Roman" w:hAnsi="Times New Roman" w:cs="Times New Roman"/>
          <w:sz w:val="24"/>
          <w:szCs w:val="24"/>
        </w:rPr>
        <w:t xml:space="preserve"> to the original</w:t>
      </w:r>
      <w:r w:rsidR="002764B0" w:rsidRPr="002764B0">
        <w:rPr>
          <w:rFonts w:ascii="Times New Roman" w:hAnsi="Times New Roman" w:cs="Times New Roman"/>
          <w:sz w:val="24"/>
          <w:szCs w:val="24"/>
        </w:rPr>
        <w:t xml:space="preserve">. </w:t>
      </w:r>
      <w:r w:rsidR="0060257B" w:rsidRPr="002764B0">
        <w:rPr>
          <w:rFonts w:ascii="Times New Roman" w:hAnsi="Times New Roman" w:cs="Times New Roman"/>
          <w:sz w:val="24"/>
          <w:szCs w:val="24"/>
        </w:rPr>
        <w:t xml:space="preserve"> </w:t>
      </w:r>
      <w:r w:rsidR="008840D1" w:rsidRPr="002764B0">
        <w:rPr>
          <w:rFonts w:ascii="Times New Roman" w:hAnsi="Times New Roman" w:cs="Times New Roman"/>
          <w:sz w:val="24"/>
          <w:szCs w:val="24"/>
        </w:rPr>
        <w:t>The authors thank Meliss</w:t>
      </w:r>
      <w:r w:rsidR="002764B0" w:rsidRPr="002764B0">
        <w:rPr>
          <w:rFonts w:ascii="Times New Roman" w:hAnsi="Times New Roman" w:cs="Times New Roman"/>
          <w:sz w:val="24"/>
          <w:szCs w:val="24"/>
        </w:rPr>
        <w:t xml:space="preserve">a Chiu and </w:t>
      </w:r>
      <w:r w:rsidR="002764B0">
        <w:rPr>
          <w:rFonts w:ascii="Times New Roman" w:hAnsi="Times New Roman" w:cs="Times New Roman"/>
          <w:sz w:val="24"/>
          <w:szCs w:val="24"/>
        </w:rPr>
        <w:t>L</w:t>
      </w:r>
      <w:r w:rsidR="002764B0" w:rsidRPr="002764B0">
        <w:rPr>
          <w:rFonts w:ascii="Times New Roman" w:hAnsi="Times New Roman" w:cs="Times New Roman"/>
          <w:sz w:val="24"/>
          <w:szCs w:val="24"/>
        </w:rPr>
        <w:t xml:space="preserve">iana Christin </w:t>
      </w:r>
      <w:proofErr w:type="spellStart"/>
      <w:r w:rsidR="002764B0" w:rsidRPr="002764B0">
        <w:rPr>
          <w:rFonts w:ascii="Times New Roman" w:hAnsi="Times New Roman" w:cs="Times New Roman"/>
          <w:sz w:val="24"/>
          <w:szCs w:val="24"/>
        </w:rPr>
        <w:t>Landivar</w:t>
      </w:r>
      <w:proofErr w:type="spellEnd"/>
      <w:proofErr w:type="gramStart"/>
      <w:r w:rsidR="002764B0">
        <w:rPr>
          <w:rFonts w:ascii="Times New Roman" w:hAnsi="Times New Roman" w:cs="Times New Roman"/>
          <w:sz w:val="24"/>
          <w:szCs w:val="24"/>
        </w:rPr>
        <w:t>,  U.S</w:t>
      </w:r>
      <w:proofErr w:type="gramEnd"/>
      <w:r w:rsidR="002764B0">
        <w:rPr>
          <w:rFonts w:ascii="Times New Roman" w:hAnsi="Times New Roman" w:cs="Times New Roman"/>
          <w:sz w:val="24"/>
          <w:szCs w:val="24"/>
        </w:rPr>
        <w:t xml:space="preserve">. Census Bureau for their </w:t>
      </w:r>
      <w:r w:rsidR="008840D1" w:rsidRPr="002764B0">
        <w:rPr>
          <w:rFonts w:ascii="Times New Roman" w:hAnsi="Times New Roman" w:cs="Times New Roman"/>
          <w:sz w:val="24"/>
          <w:szCs w:val="24"/>
        </w:rPr>
        <w:t xml:space="preserve">assistance </w:t>
      </w:r>
      <w:r w:rsidR="002764B0">
        <w:rPr>
          <w:rFonts w:ascii="Times New Roman" w:hAnsi="Times New Roman" w:cs="Times New Roman"/>
          <w:sz w:val="24"/>
          <w:szCs w:val="24"/>
        </w:rPr>
        <w:t>and advice on harmonizing</w:t>
      </w:r>
      <w:r w:rsidR="008840D1" w:rsidRPr="002764B0">
        <w:rPr>
          <w:rFonts w:ascii="Times New Roman" w:hAnsi="Times New Roman" w:cs="Times New Roman"/>
          <w:sz w:val="24"/>
          <w:szCs w:val="24"/>
        </w:rPr>
        <w:t xml:space="preserve"> occupational classifications across the 2010, 2011, and 2012 American Community Surveys. </w:t>
      </w:r>
      <w:r w:rsidR="007B1BF8" w:rsidRPr="002764B0">
        <w:rPr>
          <w:rFonts w:ascii="Times New Roman" w:hAnsi="Times New Roman" w:cs="Times New Roman"/>
          <w:sz w:val="24"/>
          <w:szCs w:val="24"/>
        </w:rPr>
        <w:t xml:space="preserve">Access to the 2010-2012 American Community Survey </w:t>
      </w:r>
      <w:r w:rsidR="008E775F" w:rsidRPr="002764B0">
        <w:rPr>
          <w:rFonts w:ascii="Times New Roman" w:hAnsi="Times New Roman" w:cs="Times New Roman"/>
          <w:sz w:val="24"/>
          <w:szCs w:val="24"/>
        </w:rPr>
        <w:t>was obtained through</w:t>
      </w:r>
      <w:r w:rsidR="008E775F" w:rsidRPr="002764B0">
        <w:rPr>
          <w:rFonts w:ascii="Times New Roman" w:hAnsi="Times New Roman" w:cs="Times New Roman"/>
          <w:b/>
          <w:sz w:val="24"/>
          <w:szCs w:val="24"/>
        </w:rPr>
        <w:t xml:space="preserve"> </w:t>
      </w:r>
      <w:r w:rsidR="008E775F" w:rsidRPr="002764B0">
        <w:rPr>
          <w:rStyle w:val="Strong"/>
          <w:rFonts w:ascii="Times New Roman" w:hAnsi="Times New Roman" w:cs="Times New Roman"/>
          <w:b w:val="0"/>
          <w:sz w:val="24"/>
          <w:szCs w:val="24"/>
        </w:rPr>
        <w:t>IPUMS-</w:t>
      </w:r>
      <w:proofErr w:type="gramStart"/>
      <w:r w:rsidR="008E775F" w:rsidRPr="002764B0">
        <w:rPr>
          <w:rStyle w:val="Strong"/>
          <w:rFonts w:ascii="Times New Roman" w:hAnsi="Times New Roman" w:cs="Times New Roman"/>
          <w:b w:val="0"/>
          <w:sz w:val="24"/>
          <w:szCs w:val="24"/>
        </w:rPr>
        <w:t>USA,</w:t>
      </w:r>
      <w:proofErr w:type="gramEnd"/>
      <w:r w:rsidR="008E775F" w:rsidRPr="002764B0">
        <w:rPr>
          <w:rStyle w:val="Strong"/>
          <w:rFonts w:ascii="Times New Roman" w:hAnsi="Times New Roman" w:cs="Times New Roman"/>
          <w:b w:val="0"/>
          <w:sz w:val="24"/>
          <w:szCs w:val="24"/>
        </w:rPr>
        <w:t xml:space="preserve"> University of Minnesota (</w:t>
      </w:r>
      <w:proofErr w:type="spellStart"/>
      <w:r w:rsidR="008E775F" w:rsidRPr="002764B0">
        <w:rPr>
          <w:rStyle w:val="Strong"/>
          <w:rFonts w:ascii="Times New Roman" w:hAnsi="Times New Roman" w:cs="Times New Roman"/>
          <w:b w:val="0"/>
          <w:sz w:val="24"/>
          <w:szCs w:val="24"/>
        </w:rPr>
        <w:t>Ruggles</w:t>
      </w:r>
      <w:proofErr w:type="spellEnd"/>
      <w:r w:rsidR="008E775F" w:rsidRPr="002764B0">
        <w:rPr>
          <w:rStyle w:val="Strong"/>
          <w:rFonts w:ascii="Times New Roman" w:hAnsi="Times New Roman" w:cs="Times New Roman"/>
          <w:b w:val="0"/>
          <w:sz w:val="24"/>
          <w:szCs w:val="24"/>
        </w:rPr>
        <w:t xml:space="preserve"> et. al., 2010).</w:t>
      </w:r>
      <w:r w:rsidR="008840D1" w:rsidRPr="002764B0">
        <w:rPr>
          <w:rFonts w:ascii="Times New Roman" w:hAnsi="Times New Roman" w:cs="Times New Roman"/>
          <w:sz w:val="24"/>
          <w:szCs w:val="24"/>
        </w:rPr>
        <w:t>This project was funded by a Social Science and Humanities Research Council award of a Canada Research Chair in Immigration, Inequality and Public Policy awarded to Monica Boyd.</w:t>
      </w:r>
      <w:r w:rsidRPr="002764B0">
        <w:rPr>
          <w:rFonts w:ascii="Times New Roman" w:hAnsi="Times New Roman" w:cs="Times New Roman"/>
          <w:sz w:val="24"/>
          <w:szCs w:val="24"/>
        </w:rPr>
        <w:t xml:space="preserve"> </w:t>
      </w:r>
    </w:p>
    <w:p w14:paraId="6CD4AFEE" w14:textId="77777777" w:rsidR="008840D1" w:rsidRDefault="008840D1" w:rsidP="00455913">
      <w:pPr>
        <w:rPr>
          <w:szCs w:val="24"/>
        </w:rPr>
      </w:pPr>
    </w:p>
    <w:p w14:paraId="366E241D" w14:textId="77777777" w:rsidR="008D1C8D" w:rsidRPr="00DB247F" w:rsidRDefault="008D1C8D" w:rsidP="008D1C8D">
      <w:pPr>
        <w:rPr>
          <w:i/>
          <w:szCs w:val="24"/>
        </w:rPr>
      </w:pPr>
      <w:r>
        <w:rPr>
          <w:szCs w:val="24"/>
        </w:rPr>
        <w:t xml:space="preserve">** </w:t>
      </w:r>
      <w:r w:rsidR="008840D1">
        <w:rPr>
          <w:szCs w:val="24"/>
        </w:rPr>
        <w:t>Monica Boyd</w:t>
      </w:r>
      <w:r>
        <w:rPr>
          <w:szCs w:val="24"/>
        </w:rPr>
        <w:t xml:space="preserve">, </w:t>
      </w:r>
      <w:r w:rsidRPr="00703032">
        <w:rPr>
          <w:szCs w:val="24"/>
        </w:rPr>
        <w:t xml:space="preserve">Department of Sociology, University of Toronto St. George, 725 </w:t>
      </w:r>
      <w:proofErr w:type="spellStart"/>
      <w:r w:rsidRPr="00703032">
        <w:rPr>
          <w:szCs w:val="24"/>
        </w:rPr>
        <w:t>Spadina</w:t>
      </w:r>
      <w:proofErr w:type="spellEnd"/>
      <w:r w:rsidRPr="00703032">
        <w:rPr>
          <w:szCs w:val="24"/>
        </w:rPr>
        <w:t xml:space="preserve"> Avenue, Toronto, Ontario, Canada M5S 2J4</w:t>
      </w:r>
      <w:r w:rsidRPr="00703032">
        <w:rPr>
          <w:szCs w:val="24"/>
          <w:lang w:eastAsia="en-CA"/>
        </w:rPr>
        <w:t xml:space="preserve">. </w:t>
      </w:r>
      <w:r>
        <w:rPr>
          <w:szCs w:val="24"/>
          <w:lang w:eastAsia="en-CA"/>
        </w:rPr>
        <w:t>E</w:t>
      </w:r>
      <w:r w:rsidRPr="00703032">
        <w:rPr>
          <w:szCs w:val="24"/>
          <w:lang w:eastAsia="en-CA"/>
        </w:rPr>
        <w:t xml:space="preserve">mail </w:t>
      </w:r>
      <w:r>
        <w:rPr>
          <w:szCs w:val="24"/>
          <w:lang w:eastAsia="en-CA"/>
        </w:rPr>
        <w:t xml:space="preserve">address: </w:t>
      </w:r>
      <w:r w:rsidRPr="00703032">
        <w:rPr>
          <w:szCs w:val="24"/>
          <w:lang w:eastAsia="en-CA"/>
        </w:rPr>
        <w:t>monica.boyd@utoronto.ca</w:t>
      </w:r>
    </w:p>
    <w:p w14:paraId="3A6C40AE" w14:textId="622AC9A6" w:rsidR="008D1C8D" w:rsidRDefault="008D1C8D" w:rsidP="00455913">
      <w:r>
        <w:rPr>
          <w:szCs w:val="24"/>
        </w:rPr>
        <w:t xml:space="preserve">Charles </w:t>
      </w:r>
      <w:proofErr w:type="gramStart"/>
      <w:r>
        <w:rPr>
          <w:szCs w:val="24"/>
        </w:rPr>
        <w:t>Nam,</w:t>
      </w:r>
      <w:proofErr w:type="gramEnd"/>
      <w:r>
        <w:rPr>
          <w:szCs w:val="24"/>
        </w:rPr>
        <w:t xml:space="preserve"> </w:t>
      </w:r>
      <w:r>
        <w:t xml:space="preserve">Distinguished Research Professor Emeritus of Sociology and Research Associate of the Center for Demography and Population Health at Florida State University. Email address </w:t>
      </w:r>
      <w:r w:rsidR="00077034" w:rsidRPr="002764B0">
        <w:t>cnam@fsu.edu</w:t>
      </w:r>
    </w:p>
    <w:p w14:paraId="1FFA7EE8" w14:textId="591D3539" w:rsidR="002764B0" w:rsidRDefault="002764B0" w:rsidP="00455913">
      <w:pPr>
        <w:rPr>
          <w:szCs w:val="24"/>
        </w:rPr>
      </w:pPr>
      <w:r>
        <w:rPr>
          <w:szCs w:val="24"/>
        </w:rPr>
        <w:br/>
      </w:r>
    </w:p>
    <w:p w14:paraId="4046DC65" w14:textId="77777777" w:rsidR="007047CA" w:rsidRPr="007047CA" w:rsidRDefault="002764B0" w:rsidP="007047CA">
      <w:pPr>
        <w:rPr>
          <w:lang w:val="en-GB"/>
        </w:rPr>
      </w:pPr>
      <w:r>
        <w:rPr>
          <w:b/>
          <w:i/>
          <w:szCs w:val="24"/>
        </w:rPr>
        <w:t xml:space="preserve">Citation: </w:t>
      </w:r>
      <w:r>
        <w:rPr>
          <w:szCs w:val="24"/>
        </w:rPr>
        <w:t>Boyd, Mo</w:t>
      </w:r>
      <w:r w:rsidR="009F67B0">
        <w:rPr>
          <w:szCs w:val="24"/>
        </w:rPr>
        <w:t xml:space="preserve">nica and Charles B. Nam. 2015. </w:t>
      </w:r>
      <w:r w:rsidR="009F67B0">
        <w:t>The Newest Nam-Powers-Boyd Occupational Scale:  Development and Insights</w:t>
      </w:r>
      <w:r w:rsidR="009F67B0">
        <w:rPr>
          <w:szCs w:val="24"/>
        </w:rPr>
        <w:t xml:space="preserve">. Paper presented at </w:t>
      </w:r>
      <w:proofErr w:type="spellStart"/>
      <w:r w:rsidR="009F67B0" w:rsidRPr="002764B0">
        <w:rPr>
          <w:rFonts w:cs="Times New Roman"/>
          <w:szCs w:val="24"/>
        </w:rPr>
        <w:t>at</w:t>
      </w:r>
      <w:proofErr w:type="spellEnd"/>
      <w:r w:rsidR="009F67B0" w:rsidRPr="002764B0">
        <w:rPr>
          <w:rFonts w:cs="Times New Roman"/>
          <w:szCs w:val="24"/>
        </w:rPr>
        <w:t xml:space="preserve"> the Southern Demographic Association annual meeting, San Antonio Texas, October 14-16, 2015</w:t>
      </w:r>
      <w:r w:rsidR="009F67B0">
        <w:rPr>
          <w:rFonts w:cs="Times New Roman"/>
          <w:szCs w:val="24"/>
        </w:rPr>
        <w:t>.</w:t>
      </w:r>
      <w:r w:rsidR="007047CA">
        <w:rPr>
          <w:rFonts w:cs="Times New Roman"/>
          <w:szCs w:val="24"/>
        </w:rPr>
        <w:t xml:space="preserve"> Available from: </w:t>
      </w:r>
      <w:r w:rsidR="007047CA" w:rsidRPr="007047CA">
        <w:rPr>
          <w:lang w:val="en-AU"/>
        </w:rPr>
        <w:t>www.npb-ses.info</w:t>
      </w:r>
    </w:p>
    <w:p w14:paraId="508FA8D8" w14:textId="7E08517C" w:rsidR="002764B0" w:rsidRDefault="002764B0">
      <w:pPr>
        <w:rPr>
          <w:szCs w:val="24"/>
        </w:rPr>
      </w:pPr>
      <w:r>
        <w:rPr>
          <w:szCs w:val="24"/>
        </w:rPr>
        <w:br w:type="page"/>
      </w:r>
    </w:p>
    <w:p w14:paraId="1FBE0D9E" w14:textId="77777777" w:rsidR="00077034" w:rsidRDefault="00077034" w:rsidP="00455913">
      <w:pPr>
        <w:rPr>
          <w:szCs w:val="24"/>
        </w:rPr>
      </w:pPr>
    </w:p>
    <w:p w14:paraId="49853E8F" w14:textId="77777777" w:rsidR="00443A0D" w:rsidRPr="00443A0D" w:rsidRDefault="00443A0D" w:rsidP="00443A0D">
      <w:pPr>
        <w:jc w:val="center"/>
        <w:rPr>
          <w:b/>
        </w:rPr>
      </w:pPr>
      <w:r w:rsidRPr="00443A0D">
        <w:rPr>
          <w:b/>
        </w:rPr>
        <w:t>The Newest Nam-Powers-Boyd Occupational Scale:  Development and Insights</w:t>
      </w:r>
    </w:p>
    <w:p w14:paraId="17BDCC11" w14:textId="77777777" w:rsidR="00455913" w:rsidRDefault="00455913" w:rsidP="00455913">
      <w:pPr>
        <w:rPr>
          <w:b/>
        </w:rPr>
      </w:pPr>
    </w:p>
    <w:p w14:paraId="674A7307" w14:textId="77777777" w:rsidR="00AB5C5F" w:rsidRPr="00AB5C5F" w:rsidRDefault="00C96889" w:rsidP="00455913">
      <w:pPr>
        <w:rPr>
          <w:b/>
          <w:i/>
        </w:rPr>
      </w:pPr>
      <w:r>
        <w:rPr>
          <w:b/>
          <w:i/>
        </w:rPr>
        <w:t>Introduction</w:t>
      </w:r>
    </w:p>
    <w:p w14:paraId="2E2BBEFE" w14:textId="77777777" w:rsidR="00F73EBC" w:rsidRDefault="00455913" w:rsidP="00B637FC">
      <w:pPr>
        <w:spacing w:line="480" w:lineRule="auto"/>
      </w:pPr>
      <w:r>
        <w:tab/>
      </w:r>
      <w:r w:rsidR="0052175B">
        <w:t xml:space="preserve">Some </w:t>
      </w:r>
      <w:r w:rsidR="007D4CC4">
        <w:t xml:space="preserve">50 to 65 </w:t>
      </w:r>
      <w:r w:rsidR="0052175B">
        <w:t xml:space="preserve">years ago, two </w:t>
      </w:r>
      <w:r w:rsidR="00371CE4">
        <w:t xml:space="preserve">seminal </w:t>
      </w:r>
      <w:r w:rsidR="00F73EBC">
        <w:t>works highlighted</w:t>
      </w:r>
      <w:r w:rsidR="008D7799">
        <w:t xml:space="preserve"> the significance </w:t>
      </w:r>
      <w:r w:rsidR="00AC3FE3">
        <w:t xml:space="preserve">of </w:t>
      </w:r>
      <w:r w:rsidR="0000472E">
        <w:t>occupations in</w:t>
      </w:r>
      <w:r w:rsidR="00D60EF8">
        <w:t xml:space="preserve"> American quantitative research on inequality</w:t>
      </w:r>
      <w:r w:rsidR="0052175B">
        <w:t xml:space="preserve">. </w:t>
      </w:r>
      <w:r w:rsidR="00D60EF8">
        <w:t xml:space="preserve">In his </w:t>
      </w:r>
      <w:r w:rsidR="007D4CC4">
        <w:t>1950 ASR publication</w:t>
      </w:r>
      <w:proofErr w:type="gramStart"/>
      <w:r w:rsidR="00D60EF8">
        <w:t xml:space="preserve">, </w:t>
      </w:r>
      <w:r w:rsidR="007D4CC4">
        <w:t xml:space="preserve"> Paul</w:t>
      </w:r>
      <w:proofErr w:type="gramEnd"/>
      <w:r w:rsidR="007D4CC4">
        <w:t xml:space="preserve"> K. </w:t>
      </w:r>
      <w:proofErr w:type="spellStart"/>
      <w:r w:rsidR="007D4CC4">
        <w:t>Hatt</w:t>
      </w:r>
      <w:proofErr w:type="spellEnd"/>
      <w:r w:rsidR="007D4CC4">
        <w:t xml:space="preserve"> </w:t>
      </w:r>
      <w:r w:rsidR="00D60EF8">
        <w:t xml:space="preserve">noted the </w:t>
      </w:r>
      <w:r w:rsidR="008D7799">
        <w:t xml:space="preserve">importance </w:t>
      </w:r>
      <w:r w:rsidR="00D60EF8">
        <w:t xml:space="preserve">of occupation as an indicator of differential social positions. </w:t>
      </w:r>
      <w:r w:rsidR="0052175B">
        <w:t xml:space="preserve">Writing from a socio-demographic perspective, Otis Dudley Duncan and Peter </w:t>
      </w:r>
      <w:proofErr w:type="spellStart"/>
      <w:r w:rsidR="0052175B">
        <w:t>Blau</w:t>
      </w:r>
      <w:proofErr w:type="spellEnd"/>
      <w:r w:rsidR="0052175B">
        <w:t xml:space="preserve"> observed “</w:t>
      </w:r>
      <w:r w:rsidR="00371CE4">
        <w:t>men</w:t>
      </w:r>
      <w:r w:rsidR="00AC3FE3">
        <w:t>’s</w:t>
      </w:r>
      <w:r w:rsidR="00371CE4">
        <w:t xml:space="preserve"> [sic]</w:t>
      </w:r>
      <w:r w:rsidR="00AC3FE3">
        <w:t xml:space="preserve"> careers occupy a dominant place in their lives today and</w:t>
      </w:r>
      <w:r w:rsidR="00371CE4">
        <w:t xml:space="preserve"> </w:t>
      </w:r>
      <w:r w:rsidR="0052175B">
        <w:t>the occupational str</w:t>
      </w:r>
      <w:r w:rsidR="00371CE4">
        <w:t>u</w:t>
      </w:r>
      <w:r w:rsidR="0052175B">
        <w:t xml:space="preserve">cture is the foundation of the stratification </w:t>
      </w:r>
      <w:r w:rsidR="00371CE4">
        <w:t>structure of con</w:t>
      </w:r>
      <w:r w:rsidR="0052175B">
        <w:t>temporary industrial society</w:t>
      </w:r>
      <w:r w:rsidR="00AC3FE3">
        <w:t>.</w:t>
      </w:r>
      <w:r w:rsidR="0052175B">
        <w:t>…</w:t>
      </w:r>
      <w:r w:rsidR="00AC3FE3">
        <w:t>[C]</w:t>
      </w:r>
      <w:r w:rsidR="0052175B">
        <w:t>lass differences come to rest primarily on occupational positions and the economic advantages a</w:t>
      </w:r>
      <w:r w:rsidR="00443A0D">
        <w:t>nd powers associated with them”</w:t>
      </w:r>
      <w:r w:rsidR="00D60EF8">
        <w:t xml:space="preserve"> </w:t>
      </w:r>
      <w:r w:rsidR="008D7799">
        <w:t>(</w:t>
      </w:r>
      <w:proofErr w:type="spellStart"/>
      <w:r w:rsidR="008D7799">
        <w:t>Blau</w:t>
      </w:r>
      <w:proofErr w:type="spellEnd"/>
      <w:r w:rsidR="008D7799">
        <w:t xml:space="preserve"> and Duncan</w:t>
      </w:r>
      <w:r w:rsidR="0052175B">
        <w:t xml:space="preserve"> 1967: vii</w:t>
      </w:r>
      <w:r w:rsidR="00371CE4">
        <w:t xml:space="preserve"> and Chapter 1</w:t>
      </w:r>
      <w:r w:rsidR="0052175B">
        <w:t>)</w:t>
      </w:r>
      <w:r w:rsidR="00AC3FE3">
        <w:t xml:space="preserve">. </w:t>
      </w:r>
    </w:p>
    <w:p w14:paraId="5F4ADBE1" w14:textId="3051541E" w:rsidR="00F02374" w:rsidRDefault="00F73EBC" w:rsidP="00B637FC">
      <w:pPr>
        <w:spacing w:line="480" w:lineRule="auto"/>
        <w:ind w:firstLine="720"/>
        <w:rPr>
          <w:rFonts w:eastAsia="Times New Roman" w:cs="Times New Roman"/>
          <w:szCs w:val="24"/>
          <w:lang w:eastAsia="en-CA"/>
        </w:rPr>
      </w:pPr>
      <w:r>
        <w:t xml:space="preserve">Both works </w:t>
      </w:r>
      <w:r w:rsidR="009C55C3">
        <w:t>signify the rapid change</w:t>
      </w:r>
      <w:r w:rsidR="00152FC2">
        <w:t>s</w:t>
      </w:r>
      <w:r w:rsidR="009C55C3">
        <w:t xml:space="preserve"> occurring in American research.  The rich community based studies </w:t>
      </w:r>
      <w:r w:rsidR="00443A0D">
        <w:t xml:space="preserve">that </w:t>
      </w:r>
      <w:r w:rsidR="00152FC2">
        <w:t xml:space="preserve">dominated </w:t>
      </w:r>
      <w:r w:rsidR="009C55C3">
        <w:t xml:space="preserve">the 1920s, 1930s and </w:t>
      </w:r>
      <w:r w:rsidR="00152FC2">
        <w:t>1940s were giving way to large national surveys. Additionally</w:t>
      </w:r>
      <w:r w:rsidR="008D7799">
        <w:t>,</w:t>
      </w:r>
      <w:r w:rsidR="00152FC2">
        <w:t xml:space="preserve"> increases occurred in the availability and use of census based data which utilized state developed classifications of social and economic characteristics</w:t>
      </w:r>
      <w:r w:rsidR="008D7799">
        <w:t xml:space="preserve"> (Boyd 2008)</w:t>
      </w:r>
      <w:r w:rsidR="00152FC2">
        <w:t xml:space="preserve">.  </w:t>
      </w:r>
      <w:r w:rsidR="00443A0D">
        <w:t>In utilizing such material, s</w:t>
      </w:r>
      <w:r w:rsidR="00854063">
        <w:t>cholars noted occupational rankings that relied on the duties, prerequisites and financial rewards or working conditions associated with occupations (</w:t>
      </w:r>
      <w:proofErr w:type="spellStart"/>
      <w:r w:rsidR="00854063">
        <w:t>Hatt</w:t>
      </w:r>
      <w:proofErr w:type="spellEnd"/>
      <w:r w:rsidR="00854063">
        <w:t xml:space="preserve"> 1950) and/or reflected the historical evolution of census based classifications (Power</w:t>
      </w:r>
      <w:r w:rsidR="007649FC">
        <w:t>s</w:t>
      </w:r>
      <w:r w:rsidR="00854063">
        <w:t xml:space="preserve"> 198</w:t>
      </w:r>
      <w:r w:rsidR="00E0134C">
        <w:t>2</w:t>
      </w:r>
      <w:r w:rsidR="00AB6363">
        <w:t>;</w:t>
      </w:r>
      <w:r w:rsidR="00854063">
        <w:t xml:space="preserve"> Nam and Powers 1983; Nam and Boyd 2004).  However, the major accompaniment of national surveys and census</w:t>
      </w:r>
      <w:r w:rsidR="00911122">
        <w:t xml:space="preserve">es was </w:t>
      </w:r>
      <w:r>
        <w:t xml:space="preserve">the scaling of occupational classifications into interval measures that could be used in the burgeoning research </w:t>
      </w:r>
      <w:r w:rsidR="007649FC">
        <w:t xml:space="preserve">on </w:t>
      </w:r>
      <w:r>
        <w:t>socio-economic inequality and social mobility</w:t>
      </w:r>
      <w:r w:rsidR="00854063">
        <w:t>.  Two alternative strategies were employed wi</w:t>
      </w:r>
      <w:r w:rsidR="00911122">
        <w:t xml:space="preserve">thin a few years of each other: the development of prestige based occupational scales </w:t>
      </w:r>
      <w:r w:rsidR="008D7799" w:rsidRPr="007649FC">
        <w:t>(</w:t>
      </w:r>
      <w:r w:rsidR="00911122" w:rsidRPr="007649FC">
        <w:t>Duncan 1961</w:t>
      </w:r>
      <w:r w:rsidR="00911122">
        <w:t xml:space="preserve">) </w:t>
      </w:r>
      <w:r w:rsidR="00D30F03">
        <w:t xml:space="preserve">utilizing a 1947 NORC survey </w:t>
      </w:r>
      <w:r w:rsidR="00911122">
        <w:t xml:space="preserve">and the </w:t>
      </w:r>
      <w:proofErr w:type="gramStart"/>
      <w:r w:rsidR="00911122">
        <w:lastRenderedPageBreak/>
        <w:t>creation</w:t>
      </w:r>
      <w:proofErr w:type="gramEnd"/>
      <w:r w:rsidR="00911122">
        <w:t xml:space="preserve"> of a socioeconomic scale </w:t>
      </w:r>
      <w:r w:rsidR="00911122" w:rsidRPr="00975A5B">
        <w:rPr>
          <w:rFonts w:eastAsia="Times New Roman" w:cs="Times New Roman"/>
          <w:szCs w:val="24"/>
          <w:lang w:eastAsia="en-CA"/>
        </w:rPr>
        <w:t>introduced as part of the Bureau of the Census program in 1960</w:t>
      </w:r>
      <w:r w:rsidR="00911122">
        <w:rPr>
          <w:rFonts w:eastAsia="Times New Roman" w:cs="Times New Roman"/>
          <w:szCs w:val="24"/>
          <w:lang w:eastAsia="en-CA"/>
        </w:rPr>
        <w:t xml:space="preserve"> </w:t>
      </w:r>
      <w:r w:rsidR="00911122" w:rsidRPr="007649FC">
        <w:rPr>
          <w:rFonts w:eastAsia="Times New Roman" w:cs="Times New Roman"/>
          <w:szCs w:val="24"/>
          <w:lang w:eastAsia="en-CA"/>
        </w:rPr>
        <w:t>(</w:t>
      </w:r>
      <w:r w:rsidR="00E0134C">
        <w:rPr>
          <w:rFonts w:eastAsia="Times New Roman" w:cs="Times New Roman"/>
          <w:szCs w:val="24"/>
          <w:lang w:eastAsia="en-CA"/>
        </w:rPr>
        <w:t>Nam, Powers and Glick 1964</w:t>
      </w:r>
      <w:r w:rsidR="00F83A6A">
        <w:rPr>
          <w:rFonts w:eastAsia="Times New Roman" w:cs="Times New Roman"/>
          <w:szCs w:val="24"/>
          <w:lang w:eastAsia="en-CA"/>
        </w:rPr>
        <w:t xml:space="preserve">; </w:t>
      </w:r>
      <w:r w:rsidR="00911122">
        <w:rPr>
          <w:rFonts w:eastAsia="Times New Roman" w:cs="Times New Roman"/>
          <w:szCs w:val="24"/>
          <w:lang w:eastAsia="en-CA"/>
        </w:rPr>
        <w:t>Nam and Powers 1983</w:t>
      </w:r>
      <w:r w:rsidR="00806491">
        <w:rPr>
          <w:rFonts w:eastAsia="Times New Roman" w:cs="Times New Roman"/>
          <w:szCs w:val="24"/>
          <w:lang w:eastAsia="en-CA"/>
        </w:rPr>
        <w:t xml:space="preserve">). </w:t>
      </w:r>
      <w:r w:rsidR="00F02374">
        <w:rPr>
          <w:rFonts w:eastAsia="Times New Roman" w:cs="Times New Roman"/>
          <w:szCs w:val="24"/>
          <w:lang w:eastAsia="en-CA"/>
        </w:rPr>
        <w:t xml:space="preserve">    </w:t>
      </w:r>
    </w:p>
    <w:p w14:paraId="55E23D20" w14:textId="0ACCEC6C" w:rsidR="00455913" w:rsidRDefault="00F02374" w:rsidP="00B637FC">
      <w:pPr>
        <w:spacing w:line="480" w:lineRule="auto"/>
        <w:ind w:firstLine="720"/>
      </w:pPr>
      <w:r>
        <w:rPr>
          <w:rFonts w:eastAsia="Times New Roman" w:cs="Times New Roman"/>
          <w:szCs w:val="24"/>
          <w:lang w:eastAsia="en-CA"/>
        </w:rPr>
        <w:t xml:space="preserve"> D</w:t>
      </w:r>
      <w:r w:rsidR="00797A2A">
        <w:rPr>
          <w:rFonts w:eastAsia="Times New Roman" w:cs="Times New Roman"/>
          <w:szCs w:val="24"/>
          <w:lang w:eastAsia="en-CA"/>
        </w:rPr>
        <w:t xml:space="preserve">espite </w:t>
      </w:r>
      <w:r w:rsidR="00797A2A">
        <w:t>critiques (Hauser and Warren 1997), t</w:t>
      </w:r>
      <w:r w:rsidR="00806491">
        <w:t xml:space="preserve">hese two approaches to scaling occupational classifications continue to be </w:t>
      </w:r>
      <w:r w:rsidR="00797A2A">
        <w:t xml:space="preserve">used, and sometimes confused.  As noted by several scholars (Nam and Powers 1983; </w:t>
      </w:r>
      <w:r w:rsidR="00D43DF7">
        <w:t>Nam and Terrie 198</w:t>
      </w:r>
      <w:r w:rsidR="00E0134C">
        <w:t>2</w:t>
      </w:r>
      <w:r w:rsidR="00D43DF7">
        <w:t xml:space="preserve">; </w:t>
      </w:r>
      <w:r w:rsidR="00797A2A">
        <w:t>Powers 198</w:t>
      </w:r>
      <w:r w:rsidR="00E0134C">
        <w:t>2</w:t>
      </w:r>
      <w:r w:rsidR="00797A2A">
        <w:t xml:space="preserve">) </w:t>
      </w:r>
      <w:r>
        <w:t>it may be specious to argue for the correctness of one measure versus the other, as the prestige scale rests more on status while the socioeconomic scale is based only on educational and earnings measures</w:t>
      </w:r>
      <w:r w:rsidR="00D43DF7">
        <w:t>.</w:t>
      </w:r>
      <w:r>
        <w:t xml:space="preserve"> </w:t>
      </w:r>
      <w:r w:rsidR="00797A2A" w:rsidRPr="00975A5B">
        <w:rPr>
          <w:rFonts w:eastAsia="Times New Roman" w:cs="Times New Roman"/>
          <w:szCs w:val="24"/>
          <w:lang w:eastAsia="en-CA"/>
        </w:rPr>
        <w:t xml:space="preserve">If prestige or power dimensions of stratification are desired, </w:t>
      </w:r>
      <w:r w:rsidR="00D43DF7">
        <w:rPr>
          <w:rFonts w:eastAsia="Times New Roman" w:cs="Times New Roman"/>
          <w:szCs w:val="24"/>
          <w:lang w:eastAsia="en-CA"/>
        </w:rPr>
        <w:t>then prestige based measures</w:t>
      </w:r>
      <w:r w:rsidR="00D30F03">
        <w:rPr>
          <w:rFonts w:eastAsia="Times New Roman" w:cs="Times New Roman"/>
          <w:szCs w:val="24"/>
          <w:lang w:eastAsia="en-CA"/>
        </w:rPr>
        <w:t xml:space="preserve"> make more sense; if </w:t>
      </w:r>
      <w:r w:rsidR="00D30F03" w:rsidRPr="00975A5B">
        <w:rPr>
          <w:rFonts w:eastAsia="Times New Roman" w:cs="Times New Roman"/>
          <w:szCs w:val="24"/>
          <w:lang w:eastAsia="en-CA"/>
        </w:rPr>
        <w:t>it is the objective living conditions or prospect for life chances one wants to iden</w:t>
      </w:r>
      <w:r w:rsidR="00D30F03">
        <w:rPr>
          <w:rFonts w:eastAsia="Times New Roman" w:cs="Times New Roman"/>
          <w:szCs w:val="24"/>
          <w:lang w:eastAsia="en-CA"/>
        </w:rPr>
        <w:t>tify, the socioeconomic occupational index</w:t>
      </w:r>
      <w:r w:rsidR="00D30F03" w:rsidRPr="00975A5B">
        <w:rPr>
          <w:rFonts w:eastAsia="Times New Roman" w:cs="Times New Roman"/>
          <w:szCs w:val="24"/>
          <w:lang w:eastAsia="en-CA"/>
        </w:rPr>
        <w:t xml:space="preserve"> is preferable</w:t>
      </w:r>
      <w:r w:rsidR="00D30F03">
        <w:rPr>
          <w:rFonts w:eastAsia="Times New Roman" w:cs="Times New Roman"/>
          <w:szCs w:val="24"/>
          <w:lang w:eastAsia="en-CA"/>
        </w:rPr>
        <w:t>.</w:t>
      </w:r>
      <w:r w:rsidR="00797A2A">
        <w:t xml:space="preserve">  </w:t>
      </w:r>
    </w:p>
    <w:p w14:paraId="634FCE2A" w14:textId="77777777" w:rsidR="001530CF" w:rsidRDefault="00C96889" w:rsidP="00B637FC">
      <w:pPr>
        <w:spacing w:line="480" w:lineRule="auto"/>
        <w:ind w:firstLine="720"/>
      </w:pPr>
      <w:r>
        <w:t>Occupational scales change over time, in response to the changing characteristics of the incumbents and in response to temporal alterations in occupation</w:t>
      </w:r>
      <w:r w:rsidR="001530CF">
        <w:t>al classifications. Using data from the 2010, 2011 and 2012 American Community Surveys, this paper updates the Nam prototype of a socioeconomic scale of occupations, last created from the 2000 U.S. census of population. Following the description of h</w:t>
      </w:r>
      <w:r w:rsidR="00EC71D3">
        <w:t xml:space="preserve">ow the scale is constructed and the presentation of results, average scores are presented for various subpopulations in the United States, for those who have university degrees in science, technology, engineering and mathematics, and for those with and without select disabilities. </w:t>
      </w:r>
      <w:r w:rsidR="00D8424E">
        <w:t xml:space="preserve">The results highlight the socioeconomic </w:t>
      </w:r>
      <w:r w:rsidR="00C17B76">
        <w:t>differences among groups.</w:t>
      </w:r>
    </w:p>
    <w:p w14:paraId="07A4FD6C" w14:textId="77777777" w:rsidR="00D43DF7" w:rsidRDefault="00C96889" w:rsidP="00B637FC">
      <w:pPr>
        <w:spacing w:line="480" w:lineRule="auto"/>
        <w:ind w:firstLine="720"/>
      </w:pPr>
      <w:r>
        <w:t xml:space="preserve"> </w:t>
      </w:r>
    </w:p>
    <w:p w14:paraId="5F9ADBBE" w14:textId="77777777" w:rsidR="00AB5C5F" w:rsidRDefault="00AB5C5F" w:rsidP="00B637FC">
      <w:pPr>
        <w:spacing w:line="480" w:lineRule="auto"/>
      </w:pPr>
      <w:r>
        <w:rPr>
          <w:b/>
          <w:i/>
        </w:rPr>
        <w:t>Methodology</w:t>
      </w:r>
      <w:r w:rsidR="001530CF">
        <w:rPr>
          <w:b/>
          <w:i/>
        </w:rPr>
        <w:t xml:space="preserve"> and results</w:t>
      </w:r>
    </w:p>
    <w:p w14:paraId="52ECFB1D" w14:textId="7296ADB1" w:rsidR="001F7E8E" w:rsidRDefault="00C1029F" w:rsidP="00B637FC">
      <w:pPr>
        <w:spacing w:line="480" w:lineRule="auto"/>
      </w:pPr>
      <w:r>
        <w:tab/>
        <w:t xml:space="preserve">The </w:t>
      </w:r>
      <w:r w:rsidR="001126FF">
        <w:t>Nam-Powers-Boyd scale (NPB</w:t>
      </w:r>
      <w:proofErr w:type="gramStart"/>
      <w:r w:rsidR="001126FF">
        <w:t xml:space="preserve">) </w:t>
      </w:r>
      <w:r>
        <w:t xml:space="preserve"> scores</w:t>
      </w:r>
      <w:proofErr w:type="gramEnd"/>
      <w:r>
        <w:t xml:space="preserve"> presented in this paper are the seventh version of a scale that was developed at the U.S. Bureau of the Census as part of the 1960 census </w:t>
      </w:r>
      <w:r>
        <w:lastRenderedPageBreak/>
        <w:t>plans; the original scale used the 1950 census.  These scores were conceptualized as reflecting the average education and income of incumbents for each detailed occupational category in the census classification of occupations in use at that time. Because the score is an average for the occupation, it was recognized that the score did not apply to the particular person to whom the score was assigned but rather to the typical person in that occupation.</w:t>
      </w:r>
    </w:p>
    <w:p w14:paraId="686A615F" w14:textId="43CDC7D8" w:rsidR="00BB265C" w:rsidRDefault="001F7E8E" w:rsidP="00B637FC">
      <w:pPr>
        <w:spacing w:line="480" w:lineRule="auto"/>
      </w:pPr>
      <w:r>
        <w:tab/>
        <w:t>The basic strategy</w:t>
      </w:r>
      <w:r w:rsidR="009F67B0">
        <w:t xml:space="preserve"> for calculating the scores has</w:t>
      </w:r>
      <w:r>
        <w:t xml:space="preserve"> persisted over time although the increasing avai</w:t>
      </w:r>
      <w:r w:rsidR="00D95644">
        <w:t>lability of additional data has</w:t>
      </w:r>
      <w:r>
        <w:t xml:space="preserve"> permitted refinements.  Initially, average education and family income were the indicators used to array occupations into a socio-economic scale</w:t>
      </w:r>
      <w:r w:rsidR="00216EF8">
        <w:t xml:space="preserve"> (Nam and Terrie 1982) and the 1950 scores were produced for men only (Nam and Terrie 1988). By the time the score for the 1980 census were produced, median education and median individual income were used and the index was developed for the entire civilian </w:t>
      </w:r>
      <w:r w:rsidR="00C91667">
        <w:t>labor</w:t>
      </w:r>
      <w:r w:rsidR="00216EF8">
        <w:t xml:space="preserve"> force, including both men and women (Nam and Terrie 1988</w:t>
      </w:r>
      <w:r w:rsidR="00735438">
        <w:t>; Terrie and Nam 1994</w:t>
      </w:r>
      <w:r w:rsidR="00216EF8">
        <w:t xml:space="preserve">). Access to micro-data files permitted further refinements. </w:t>
      </w:r>
      <w:r w:rsidR="00FA7611">
        <w:t xml:space="preserve">For example, the 2000 </w:t>
      </w:r>
      <w:r w:rsidR="001126FF">
        <w:t>NPB,</w:t>
      </w:r>
      <w:r w:rsidR="00D95644">
        <w:t xml:space="preserve"> </w:t>
      </w:r>
      <w:r w:rsidR="00FA7611">
        <w:t>which was based on the 2000 IPUMs 1% file housed at the University of Minnesota</w:t>
      </w:r>
      <w:r w:rsidR="001126FF">
        <w:t>,</w:t>
      </w:r>
      <w:r w:rsidR="00FA7611">
        <w:t xml:space="preserve"> used median education and median earnings of occupations</w:t>
      </w:r>
      <w:r w:rsidR="00216EF8">
        <w:t xml:space="preserve"> </w:t>
      </w:r>
      <w:r w:rsidR="00FA7611">
        <w:t>to construct the socioeconomic s</w:t>
      </w:r>
      <w:r w:rsidR="00BB265C">
        <w:t xml:space="preserve">cores. As done in the earlier scale constructions, the population for these scores consists of the civilian experienced </w:t>
      </w:r>
      <w:r w:rsidR="00C91667">
        <w:t>labor</w:t>
      </w:r>
      <w:r w:rsidR="00BB265C">
        <w:t xml:space="preserve"> force, age 16 and older</w:t>
      </w:r>
      <w:r w:rsidR="00B54F86">
        <w:t>, male and female combined</w:t>
      </w:r>
      <w:r w:rsidR="00BB265C">
        <w:t>.  It excludes those who are unemployed, never worked or did not work during the last five years. As well, t</w:t>
      </w:r>
      <w:r w:rsidR="00FA7611">
        <w:t xml:space="preserve">hose with military occupations </w:t>
      </w:r>
      <w:r w:rsidR="00BB265C">
        <w:t xml:space="preserve">or who reported working for the armed forces </w:t>
      </w:r>
      <w:r w:rsidR="009115A3">
        <w:t>a</w:t>
      </w:r>
      <w:r w:rsidR="00FA7611">
        <w:t>re ex</w:t>
      </w:r>
      <w:r w:rsidR="00BB265C">
        <w:t xml:space="preserve">cluded. This omission is consistent with data collection practices in censuses from 1960 to 1980.   During these years, the universe for occupations excluded persons currently in the armed forces.  </w:t>
      </w:r>
      <w:r w:rsidR="00D31AC0">
        <w:t xml:space="preserve">The 2010-2012 Nam-Powers-Boyd scale presented in this paper continues to exclude </w:t>
      </w:r>
      <w:r w:rsidR="009115A3">
        <w:t xml:space="preserve">those who are unemployed, never worked or did not work during the last five </w:t>
      </w:r>
      <w:proofErr w:type="gramStart"/>
      <w:r w:rsidR="009115A3">
        <w:t>years  and</w:t>
      </w:r>
      <w:proofErr w:type="gramEnd"/>
      <w:r w:rsidR="009115A3">
        <w:t xml:space="preserve"> those with </w:t>
      </w:r>
      <w:r w:rsidR="00D31AC0">
        <w:t>military employment and</w:t>
      </w:r>
      <w:r w:rsidR="009115A3">
        <w:t xml:space="preserve">/or </w:t>
      </w:r>
      <w:r w:rsidR="00D31AC0">
        <w:t xml:space="preserve"> military </w:t>
      </w:r>
      <w:r w:rsidR="00D31AC0">
        <w:lastRenderedPageBreak/>
        <w:t xml:space="preserve">occupations </w:t>
      </w:r>
      <w:r w:rsidR="001126FF">
        <w:t xml:space="preserve">in </w:t>
      </w:r>
      <w:r w:rsidR="00D31AC0">
        <w:t>order to reduce the sensitivity of rankings of civilian occupations to upswings and downturns in the size of the military as a result of governmental actions.</w:t>
      </w:r>
    </w:p>
    <w:p w14:paraId="5426718C" w14:textId="309B4B8A" w:rsidR="00257D24" w:rsidRDefault="00273324" w:rsidP="00B637FC">
      <w:pPr>
        <w:spacing w:line="480" w:lineRule="auto"/>
      </w:pPr>
      <w:r>
        <w:tab/>
        <w:t>This seventh version of the NDP scale is constructed from d</w:t>
      </w:r>
      <w:r w:rsidR="00645EB6">
        <w:t>ata</w:t>
      </w:r>
      <w:r w:rsidR="00B37CA1">
        <w:t xml:space="preserve"> </w:t>
      </w:r>
      <w:r w:rsidR="00645EB6">
        <w:t>from the 2010-</w:t>
      </w:r>
      <w:r w:rsidR="003034F7">
        <w:t xml:space="preserve">2012 American Community Surveys, </w:t>
      </w:r>
      <w:r w:rsidR="009F67B0">
        <w:t xml:space="preserve">obtained </w:t>
      </w:r>
      <w:r>
        <w:t xml:space="preserve">in June, 2015 </w:t>
      </w:r>
      <w:r w:rsidR="009F67B0">
        <w:t xml:space="preserve">from </w:t>
      </w:r>
      <w:r>
        <w:t xml:space="preserve">the Integrated Public Use Microdata Series </w:t>
      </w:r>
      <w:r w:rsidR="00ED019B">
        <w:t xml:space="preserve">(IPUMS) </w:t>
      </w:r>
      <w:r w:rsidR="003034F7">
        <w:t xml:space="preserve">at </w:t>
      </w:r>
      <w:r>
        <w:t xml:space="preserve">the Minnesota Population Center, University of Minnesota </w:t>
      </w:r>
      <w:r w:rsidR="001875BB">
        <w:t>(</w:t>
      </w:r>
      <w:proofErr w:type="spellStart"/>
      <w:r w:rsidR="00D31AC0">
        <w:t>Ruggles</w:t>
      </w:r>
      <w:proofErr w:type="spellEnd"/>
      <w:r w:rsidR="001875BB">
        <w:t xml:space="preserve"> et</w:t>
      </w:r>
      <w:r w:rsidR="00D31AC0">
        <w:t>.</w:t>
      </w:r>
      <w:r w:rsidR="001875BB">
        <w:t>al. 2010)</w:t>
      </w:r>
      <w:r w:rsidR="003034F7">
        <w:t>. The 2010-2012</w:t>
      </w:r>
      <w:r w:rsidR="00645EB6">
        <w:t xml:space="preserve"> dates are selected because of substantial changes in the occupational classification from </w:t>
      </w:r>
      <w:r w:rsidR="00257D24">
        <w:t>2009 to 2010 which had two major consequences for researchers using the 2009 and subsequent years.  First, in some cases</w:t>
      </w:r>
      <w:r w:rsidR="00FD07ED">
        <w:t>,</w:t>
      </w:r>
      <w:r w:rsidR="00257D24">
        <w:t xml:space="preserve"> occupations in 2009 were split across occupations for the 2010 ACS, making harmonization impossible. Second, and related, </w:t>
      </w:r>
      <w:r w:rsidR="00B86241">
        <w:t>harmonizing the</w:t>
      </w:r>
      <w:r w:rsidR="00257D24">
        <w:t xml:space="preserve"> two classifications would require </w:t>
      </w:r>
      <w:r w:rsidR="00B86241">
        <w:t>the aggregati</w:t>
      </w:r>
      <w:r w:rsidR="00257D24">
        <w:t>on of more than 100 occupations</w:t>
      </w:r>
      <w:r w:rsidR="00B86241">
        <w:t xml:space="preserve">.  As an aside, as an instrument of annual data collection, the ACS is </w:t>
      </w:r>
      <w:r w:rsidR="00315101">
        <w:t xml:space="preserve">highly </w:t>
      </w:r>
      <w:r w:rsidR="00B86241">
        <w:t>vulnerable to changes in occupational classifications as changes can occur every year rather than once a decade, which was the case for the decennial census.  Major classification changes occurred in 2004 and a subst</w:t>
      </w:r>
      <w:r w:rsidR="002417AE">
        <w:t>antial dramatic change will occur</w:t>
      </w:r>
      <w:r w:rsidR="00B86241">
        <w:t xml:space="preserve"> for</w:t>
      </w:r>
      <w:r w:rsidR="009115A3">
        <w:t xml:space="preserve"> the 2018</w:t>
      </w:r>
      <w:r w:rsidR="00B86241">
        <w:t xml:space="preserve"> ACS and those that follow.  </w:t>
      </w:r>
    </w:p>
    <w:p w14:paraId="61DEE13F" w14:textId="27A7D13A" w:rsidR="00645EB6" w:rsidRDefault="002417AE" w:rsidP="00B637FC">
      <w:pPr>
        <w:spacing w:line="480" w:lineRule="auto"/>
        <w:ind w:firstLine="720"/>
      </w:pPr>
      <w:r>
        <w:t>Even within years where the occupational classifications seem to be the same, minor adjustments must be made</w:t>
      </w:r>
      <w:r w:rsidR="00257D24">
        <w:t xml:space="preserve"> by researchers seeking to analyze two or more ACS files</w:t>
      </w:r>
      <w:r>
        <w:t>.  For the 2010-2012 ACS</w:t>
      </w:r>
      <w:r w:rsidR="005B0FB1">
        <w:t xml:space="preserve">, </w:t>
      </w:r>
      <w:r w:rsidR="00E749B6">
        <w:t xml:space="preserve">the OCC classification was used. However, </w:t>
      </w:r>
      <w:r w:rsidR="005B0FB1">
        <w:t xml:space="preserve">thirteen occupational titles appearing in the 2010 and 2011 American Community Surveys had been removed for the 2012 ACS.  The following indicate where those 13 occupational titles were </w:t>
      </w:r>
      <w:r w:rsidR="009E4D91">
        <w:t xml:space="preserve">aggregated </w:t>
      </w:r>
      <w:r w:rsidR="005B0FB1">
        <w:t>into another occupation:</w:t>
      </w:r>
    </w:p>
    <w:p w14:paraId="3E74227A" w14:textId="77777777" w:rsidR="005B0FB1" w:rsidRDefault="005B0FB1" w:rsidP="00B637FC">
      <w:pPr>
        <w:spacing w:line="480" w:lineRule="auto"/>
        <w:ind w:left="720" w:firstLine="720"/>
      </w:pPr>
      <w:r>
        <w:t xml:space="preserve">  (6430=6420)</w:t>
      </w:r>
    </w:p>
    <w:p w14:paraId="085B6E14" w14:textId="77777777" w:rsidR="005B0FB1" w:rsidRDefault="005B0FB1" w:rsidP="00B637FC">
      <w:pPr>
        <w:spacing w:line="480" w:lineRule="auto"/>
        <w:ind w:left="720" w:firstLine="720"/>
      </w:pPr>
      <w:r>
        <w:t xml:space="preserve">  (6500=6220)</w:t>
      </w:r>
    </w:p>
    <w:p w14:paraId="369A9AE1" w14:textId="77777777" w:rsidR="005B0FB1" w:rsidRDefault="005B0FB1" w:rsidP="00B637FC">
      <w:pPr>
        <w:spacing w:line="480" w:lineRule="auto"/>
        <w:ind w:left="720" w:firstLine="720"/>
      </w:pPr>
      <w:r>
        <w:t xml:space="preserve">  (7550=7630)</w:t>
      </w:r>
    </w:p>
    <w:p w14:paraId="64348A9E" w14:textId="77777777" w:rsidR="005B0FB1" w:rsidRDefault="005B0FB1" w:rsidP="00B637FC">
      <w:pPr>
        <w:spacing w:line="480" w:lineRule="auto"/>
        <w:ind w:left="720" w:firstLine="720"/>
      </w:pPr>
      <w:r>
        <w:lastRenderedPageBreak/>
        <w:t xml:space="preserve">  (7960=7950)</w:t>
      </w:r>
    </w:p>
    <w:p w14:paraId="4EB6CA48" w14:textId="77777777" w:rsidR="005B0FB1" w:rsidRDefault="005B0FB1" w:rsidP="00B637FC">
      <w:pPr>
        <w:spacing w:line="480" w:lineRule="auto"/>
        <w:ind w:left="720" w:firstLine="720"/>
      </w:pPr>
      <w:r>
        <w:t xml:space="preserve">  (8000=7950)</w:t>
      </w:r>
    </w:p>
    <w:p w14:paraId="557B01CC" w14:textId="77777777" w:rsidR="005B0FB1" w:rsidRDefault="005B0FB1" w:rsidP="00B637FC">
      <w:pPr>
        <w:spacing w:line="480" w:lineRule="auto"/>
        <w:ind w:left="720" w:firstLine="720"/>
      </w:pPr>
      <w:r>
        <w:t xml:space="preserve">  (8010=7950)</w:t>
      </w:r>
    </w:p>
    <w:p w14:paraId="6B00E08C" w14:textId="77777777" w:rsidR="005B0FB1" w:rsidRDefault="005B0FB1" w:rsidP="00B637FC">
      <w:pPr>
        <w:spacing w:line="480" w:lineRule="auto"/>
        <w:ind w:left="720" w:firstLine="720"/>
      </w:pPr>
      <w:r>
        <w:t xml:space="preserve">  (8060=8100)</w:t>
      </w:r>
    </w:p>
    <w:p w14:paraId="1BB35B37" w14:textId="77777777" w:rsidR="005B0FB1" w:rsidRDefault="005B0FB1" w:rsidP="00B637FC">
      <w:pPr>
        <w:spacing w:line="480" w:lineRule="auto"/>
        <w:ind w:left="720" w:firstLine="720"/>
      </w:pPr>
      <w:r>
        <w:t xml:space="preserve">  (8150=8220)</w:t>
      </w:r>
    </w:p>
    <w:p w14:paraId="4ABF064D" w14:textId="77777777" w:rsidR="005B0FB1" w:rsidRDefault="005B0FB1" w:rsidP="00B637FC">
      <w:pPr>
        <w:spacing w:line="480" w:lineRule="auto"/>
        <w:ind w:left="720" w:firstLine="720"/>
      </w:pPr>
      <w:r>
        <w:t xml:space="preserve">  (8200=8220)</w:t>
      </w:r>
    </w:p>
    <w:p w14:paraId="1D619017" w14:textId="77777777" w:rsidR="005B0FB1" w:rsidRDefault="005B0FB1" w:rsidP="00B637FC">
      <w:pPr>
        <w:spacing w:line="480" w:lineRule="auto"/>
        <w:ind w:left="720" w:firstLine="720"/>
      </w:pPr>
      <w:r>
        <w:t xml:space="preserve">  (8210=8220)</w:t>
      </w:r>
    </w:p>
    <w:p w14:paraId="42E18D35" w14:textId="77777777" w:rsidR="005B0FB1" w:rsidRDefault="005B0FB1" w:rsidP="00B637FC">
      <w:pPr>
        <w:spacing w:line="480" w:lineRule="auto"/>
        <w:ind w:left="720" w:firstLine="720"/>
      </w:pPr>
      <w:r>
        <w:t xml:space="preserve">  (8340=8330)</w:t>
      </w:r>
    </w:p>
    <w:p w14:paraId="61F315B3" w14:textId="77777777" w:rsidR="005B0FB1" w:rsidRDefault="005B0FB1" w:rsidP="00B637FC">
      <w:pPr>
        <w:spacing w:line="480" w:lineRule="auto"/>
        <w:ind w:left="720" w:firstLine="720"/>
      </w:pPr>
      <w:r>
        <w:t xml:space="preserve">  (8860=8965)</w:t>
      </w:r>
    </w:p>
    <w:p w14:paraId="45946000" w14:textId="77777777" w:rsidR="00315101" w:rsidRDefault="000634B2" w:rsidP="00B637FC">
      <w:pPr>
        <w:spacing w:line="480" w:lineRule="auto"/>
        <w:ind w:left="720" w:firstLine="720"/>
      </w:pPr>
      <w:r>
        <w:t xml:space="preserve">  (9230=9260)</w:t>
      </w:r>
    </w:p>
    <w:p w14:paraId="43060201" w14:textId="301EC2B9" w:rsidR="00D84CF2" w:rsidRPr="00ED019B" w:rsidRDefault="000634B2" w:rsidP="00ED019B">
      <w:pPr>
        <w:spacing w:line="480" w:lineRule="auto"/>
        <w:ind w:firstLine="720"/>
        <w:rPr>
          <w:rFonts w:cs="Times New Roman"/>
          <w:szCs w:val="24"/>
        </w:rPr>
      </w:pPr>
      <w:r>
        <w:t xml:space="preserve">As well, </w:t>
      </w:r>
      <w:r w:rsidR="003034F7">
        <w:t>in 2012</w:t>
      </w:r>
      <w:r w:rsidR="00D84CF2">
        <w:t xml:space="preserve">, </w:t>
      </w:r>
      <w:r>
        <w:t>one occupation</w:t>
      </w:r>
      <w:r w:rsidR="00D84CF2">
        <w:t xml:space="preserve"> (code 8220) had a randomized proportion moved to another occupation (code 7950) based on the gender and education levels of incumbents</w:t>
      </w:r>
      <w:r w:rsidR="00EF4A7C">
        <w:t xml:space="preserve"> (discussion with Melissa M. Chui, </w:t>
      </w:r>
      <w:r w:rsidR="001E153C" w:rsidRPr="001E153C">
        <w:rPr>
          <w:rFonts w:cs="Times New Roman"/>
          <w:szCs w:val="24"/>
        </w:rPr>
        <w:t>U.S. Census Bureau</w:t>
      </w:r>
      <w:r w:rsidR="001E153C">
        <w:rPr>
          <w:rFonts w:ascii="Verdana" w:hAnsi="Verdana"/>
          <w:sz w:val="20"/>
          <w:szCs w:val="20"/>
        </w:rPr>
        <w:t xml:space="preserve"> </w:t>
      </w:r>
      <w:r w:rsidR="00EF4A7C">
        <w:t>July 27 2014</w:t>
      </w:r>
      <w:r w:rsidR="003034F7">
        <w:t xml:space="preserve">; reconfirmed by Liana Christin </w:t>
      </w:r>
      <w:proofErr w:type="spellStart"/>
      <w:r w:rsidR="003034F7">
        <w:t>Landivar</w:t>
      </w:r>
      <w:proofErr w:type="spellEnd"/>
      <w:r w:rsidR="003034F7">
        <w:t xml:space="preserve">, </w:t>
      </w:r>
      <w:r w:rsidR="003034F7" w:rsidRPr="001E153C">
        <w:rPr>
          <w:rFonts w:cs="Times New Roman"/>
          <w:szCs w:val="24"/>
        </w:rPr>
        <w:t>U.S. Census Bureau</w:t>
      </w:r>
      <w:r w:rsidR="003034F7">
        <w:rPr>
          <w:rFonts w:ascii="Verdana" w:hAnsi="Verdana"/>
          <w:sz w:val="20"/>
          <w:szCs w:val="20"/>
        </w:rPr>
        <w:t xml:space="preserve"> </w:t>
      </w:r>
      <w:r w:rsidR="003034F7">
        <w:t>March 15, 2016)</w:t>
      </w:r>
      <w:r w:rsidR="00EF4A7C">
        <w:t xml:space="preserve">. </w:t>
      </w:r>
      <w:r w:rsidR="00ED019B">
        <w:rPr>
          <w:rFonts w:cs="Times New Roman"/>
          <w:szCs w:val="24"/>
        </w:rPr>
        <w:t xml:space="preserve"> </w:t>
      </w:r>
      <w:r w:rsidR="00BB0368">
        <w:t>We applied</w:t>
      </w:r>
      <w:r w:rsidR="00D84CF2">
        <w:t xml:space="preserve"> this randomizing procedure to </w:t>
      </w:r>
      <w:r w:rsidR="00B57940">
        <w:t xml:space="preserve">the 2010 and 2011 </w:t>
      </w:r>
      <w:r w:rsidR="00D84CF2">
        <w:t>ACS</w:t>
      </w:r>
      <w:r w:rsidR="00514E4A">
        <w:t xml:space="preserve"> data</w:t>
      </w:r>
      <w:r w:rsidR="00D84CF2">
        <w:t xml:space="preserve"> in order to make occupational comparisons comparable across all year</w:t>
      </w:r>
      <w:r w:rsidR="00514E4A">
        <w:t>s</w:t>
      </w:r>
      <w:r w:rsidR="00D84CF2">
        <w:t xml:space="preserve">. </w:t>
      </w:r>
      <w:r w:rsidR="00C61B95">
        <w:t>The number of cases moved from occupational code 8220 to 7</w:t>
      </w:r>
      <w:r w:rsidR="00ED019B">
        <w:t>950 is exceptionally small at 54</w:t>
      </w:r>
      <w:r w:rsidR="00C61B95">
        <w:t xml:space="preserve"> cases out of an original unweighted number of 14,727 in the occupational category 8220. </w:t>
      </w:r>
      <w:r w:rsidR="00D84CF2">
        <w:t xml:space="preserve"> The conversion rates are as follows:</w:t>
      </w:r>
    </w:p>
    <w:p w14:paraId="5887CA3C" w14:textId="77777777" w:rsidR="009E4D91" w:rsidRDefault="009E4D91" w:rsidP="00B637FC">
      <w:pPr>
        <w:spacing w:line="480" w:lineRule="auto"/>
        <w:ind w:left="720" w:firstLine="720"/>
      </w:pPr>
      <w:r>
        <w:t>Men, high school or less               0.0070</w:t>
      </w:r>
    </w:p>
    <w:p w14:paraId="6C6652E2" w14:textId="77777777" w:rsidR="00D84CF2" w:rsidRDefault="009E4D91" w:rsidP="00B637FC">
      <w:pPr>
        <w:spacing w:line="480" w:lineRule="auto"/>
        <w:ind w:left="720" w:firstLine="720"/>
      </w:pPr>
      <w:r>
        <w:t>Men, university degree                 0.0056</w:t>
      </w:r>
    </w:p>
    <w:p w14:paraId="2C86A84E" w14:textId="77777777" w:rsidR="009E4D91" w:rsidRDefault="009E4D91" w:rsidP="00B637FC">
      <w:pPr>
        <w:spacing w:line="480" w:lineRule="auto"/>
        <w:ind w:left="720" w:firstLine="720"/>
      </w:pPr>
      <w:r>
        <w:t xml:space="preserve">Men, advanced degree                  0.0001  </w:t>
      </w:r>
    </w:p>
    <w:p w14:paraId="44F38A15" w14:textId="77777777" w:rsidR="009E4D91" w:rsidRDefault="009E4D91" w:rsidP="00B637FC">
      <w:pPr>
        <w:spacing w:line="480" w:lineRule="auto"/>
        <w:ind w:left="720" w:firstLine="720"/>
      </w:pPr>
      <w:r>
        <w:t>Women, high school or less          0.0027</w:t>
      </w:r>
    </w:p>
    <w:p w14:paraId="4E0527FC" w14:textId="77777777" w:rsidR="009E4D91" w:rsidRDefault="009E4D91" w:rsidP="00B637FC">
      <w:pPr>
        <w:spacing w:line="480" w:lineRule="auto"/>
        <w:ind w:left="720" w:firstLine="720"/>
      </w:pPr>
      <w:r>
        <w:t>Women, university degree            0.0049</w:t>
      </w:r>
    </w:p>
    <w:p w14:paraId="36DBDF04" w14:textId="77777777" w:rsidR="009E4D91" w:rsidRDefault="009E4D91" w:rsidP="00B637FC">
      <w:pPr>
        <w:spacing w:line="480" w:lineRule="auto"/>
        <w:ind w:left="720" w:firstLine="720"/>
      </w:pPr>
      <w:r>
        <w:lastRenderedPageBreak/>
        <w:t xml:space="preserve">Women, advanced degree             0.0001  </w:t>
      </w:r>
    </w:p>
    <w:p w14:paraId="2C076895" w14:textId="51A64A33" w:rsidR="00BB265C" w:rsidRDefault="00B54F86" w:rsidP="00B637FC">
      <w:pPr>
        <w:spacing w:line="480" w:lineRule="auto"/>
      </w:pPr>
      <w:r>
        <w:tab/>
      </w:r>
      <w:r w:rsidR="00EF4A7C">
        <w:t xml:space="preserve">Once these transformations were completed, </w:t>
      </w:r>
      <w:r w:rsidR="00257D24">
        <w:t>the scores</w:t>
      </w:r>
      <w:r w:rsidR="0095282B">
        <w:t xml:space="preserve"> were calculated</w:t>
      </w:r>
      <w:r w:rsidR="001E153C">
        <w:t xml:space="preserve"> using educational, occupational and earnings data from the combined 2010-2012 ACS databases. T</w:t>
      </w:r>
      <w:r>
        <w:t xml:space="preserve">he procedures for calculating the scores </w:t>
      </w:r>
      <w:r w:rsidR="00645EB6">
        <w:t>a</w:t>
      </w:r>
      <w:r w:rsidR="002417AE">
        <w:t>re as follows:  (1)  a</w:t>
      </w:r>
      <w:r>
        <w:t>rray the detailed list of census detailed occupations in the experienced civilian labor force according to the median educ</w:t>
      </w:r>
      <w:r w:rsidR="002417AE">
        <w:t>ational level of the incumbents;  (2) a</w:t>
      </w:r>
      <w:r>
        <w:t>rray the same occupations separately according to the median</w:t>
      </w:r>
      <w:r w:rsidR="002417AE">
        <w:t xml:space="preserve"> income level of the incumbents;  (3) u</w:t>
      </w:r>
      <w:r>
        <w:t xml:space="preserve">sing the </w:t>
      </w:r>
      <w:r w:rsidR="00ED019B">
        <w:t xml:space="preserve">population estimates for </w:t>
      </w:r>
      <w:r>
        <w:t>persons engaged in each occupation, determine the cumulative interval of persons in each occupation for each of the two arrays, beginning wi</w:t>
      </w:r>
      <w:r w:rsidR="002417AE">
        <w:t>th the lowest-ranked occupation;</w:t>
      </w:r>
      <w:r>
        <w:t xml:space="preserve">  (4)  </w:t>
      </w:r>
      <w:r w:rsidR="002417AE">
        <w:t>a</w:t>
      </w:r>
      <w:r>
        <w:t>verage the midpoints of the two cumulative intervals of occupants and divide by the total number of persons in all occupations.</w:t>
      </w:r>
      <w:r w:rsidR="00645EB6">
        <w:t xml:space="preserve"> The alternative method, which produces the same results is to create a cumulative percentile distribution based on median education; repeat for earnings and combine, dividing the results by 2 (since each produced scores that range from 0 to 100, with the combined scores thus having an upper limit of 200). </w:t>
      </w:r>
    </w:p>
    <w:p w14:paraId="3343E496" w14:textId="737965FC" w:rsidR="00C61B95" w:rsidRDefault="001427B1" w:rsidP="00B637FC">
      <w:pPr>
        <w:spacing w:line="480" w:lineRule="auto"/>
        <w:ind w:firstLine="720"/>
      </w:pPr>
      <w:r>
        <w:t>Operationally, the numbers of persons in a given occupational category are used to weigh</w:t>
      </w:r>
      <w:r w:rsidR="00ED019B">
        <w:t>t</w:t>
      </w:r>
      <w:r>
        <w:t xml:space="preserve"> the median values for education and earnings or income, and the array is transformed into percentiles. In this sense, the derivation of each score depends on the score for all other occupations and on the resulting hierarchical structure (Nam, 2000; Nam and Boyd, 2004).  As a result, the Nam-Powers method takes into account the shape of the distribution (the density function) as well as the absolute difference between occupations in median education or income. And the value for the </w:t>
      </w:r>
      <w:proofErr w:type="spellStart"/>
      <w:r>
        <w:t>i</w:t>
      </w:r>
      <w:r w:rsidRPr="006D2F7B">
        <w:rPr>
          <w:vertAlign w:val="superscript"/>
        </w:rPr>
        <w:t>th</w:t>
      </w:r>
      <w:proofErr w:type="spellEnd"/>
      <w:r>
        <w:t xml:space="preserve"> occupation has a straightforward interpretation: it is the percentage of persons who are in occupations having combined average levels of (median) education and </w:t>
      </w:r>
      <w:r>
        <w:lastRenderedPageBreak/>
        <w:t xml:space="preserve">earnings/income lower than the </w:t>
      </w:r>
      <w:proofErr w:type="spellStart"/>
      <w:r>
        <w:t>ith</w:t>
      </w:r>
      <w:proofErr w:type="spellEnd"/>
      <w:r>
        <w:t xml:space="preserve"> occupation. The scores range between 0 and 100 (Nam, 2000; Nam and Boyd, 2004). </w:t>
      </w:r>
    </w:p>
    <w:p w14:paraId="4EA51AC5" w14:textId="43852014" w:rsidR="00B665B1" w:rsidRDefault="001427B1" w:rsidP="00B637FC">
      <w:pPr>
        <w:spacing w:line="480" w:lineRule="auto"/>
        <w:ind w:firstLine="720"/>
      </w:pPr>
      <w:r>
        <w:t xml:space="preserve">Appendix A gives the </w:t>
      </w:r>
      <w:r w:rsidR="00BB1418">
        <w:t xml:space="preserve">Nam-Powers-Boyd score for each </w:t>
      </w:r>
      <w:r w:rsidR="00791DAE">
        <w:t xml:space="preserve">of the 474 </w:t>
      </w:r>
      <w:r w:rsidR="001F20AF">
        <w:t xml:space="preserve">OCC </w:t>
      </w:r>
      <w:proofErr w:type="gramStart"/>
      <w:r w:rsidR="001F20AF">
        <w:t>classification</w:t>
      </w:r>
      <w:proofErr w:type="gramEnd"/>
      <w:r w:rsidR="001F20AF">
        <w:t xml:space="preserve"> of </w:t>
      </w:r>
      <w:r w:rsidR="00BB1418">
        <w:t>occupational title</w:t>
      </w:r>
      <w:r w:rsidR="00791DAE">
        <w:t>s</w:t>
      </w:r>
      <w:r w:rsidR="00BB1418">
        <w:t xml:space="preserve"> found in the </w:t>
      </w:r>
      <w:r w:rsidR="001C46C9">
        <w:t xml:space="preserve">harmonized </w:t>
      </w:r>
      <w:r w:rsidR="00BB1418">
        <w:t>2010-2012 ACS</w:t>
      </w:r>
      <w:r w:rsidR="001C46C9">
        <w:t>, achieved by recoding the thirteen occupations</w:t>
      </w:r>
      <w:r w:rsidR="00B637FC">
        <w:t xml:space="preserve"> noted earlier</w:t>
      </w:r>
      <w:r w:rsidR="0095282B">
        <w:t>.</w:t>
      </w:r>
      <w:r w:rsidR="00BB1418">
        <w:t xml:space="preserve"> </w:t>
      </w:r>
      <w:r>
        <w:t xml:space="preserve"> </w:t>
      </w:r>
      <w:r w:rsidR="00791DAE">
        <w:t xml:space="preserve">Table 1 lists the twenty occupational titles that have either the highest or the lowest scores.  Physicians, surgeons and dentists </w:t>
      </w:r>
      <w:r w:rsidR="008479E2">
        <w:t>are at with top of the occupational hierarchy followed by professional occupations such as lawyers, and judges, magistrates, and other judicial workers, podiatrists, optometrists, pharmacists, nurse anesthetists, veterinarians.  The top twenty also include select occupations in other profess</w:t>
      </w:r>
      <w:r w:rsidR="002A3173">
        <w:t>i</w:t>
      </w:r>
      <w:r w:rsidR="008479E2">
        <w:t xml:space="preserve">ons, and in the medical and natural sciences and in engineering. </w:t>
      </w:r>
      <w:r w:rsidR="002A3173">
        <w:t xml:space="preserve">Economists also are among the top twenty ranked occupations.  Occupations at the bottom of the scale include dishwashers which has the lowest rank, </w:t>
      </w:r>
      <w:r w:rsidR="00B665B1">
        <w:t>followed by graders and sorters of agricultural products, attendants and bartender helpers, miscellaneous food preparation and serving related workers,</w:t>
      </w:r>
      <w:r w:rsidR="00B665B1" w:rsidRPr="002876FF">
        <w:t xml:space="preserve"> </w:t>
      </w:r>
      <w:r w:rsidR="00B665B1">
        <w:t>counter attendant, cafeteria, food concession, and coffee shop workers</w:t>
      </w:r>
      <w:r w:rsidR="00514E4A">
        <w:t xml:space="preserve"> (Table 1)</w:t>
      </w:r>
      <w:r w:rsidR="00B665B1">
        <w:t>.</w:t>
      </w:r>
    </w:p>
    <w:p w14:paraId="2F00CDF6" w14:textId="77777777" w:rsidR="001427B1" w:rsidRDefault="001427B1" w:rsidP="00B637FC">
      <w:pPr>
        <w:spacing w:line="480" w:lineRule="auto"/>
      </w:pPr>
    </w:p>
    <w:p w14:paraId="4CEA1A67" w14:textId="77777777" w:rsidR="00362521" w:rsidRDefault="00362521" w:rsidP="00B637FC">
      <w:pPr>
        <w:spacing w:line="480" w:lineRule="auto"/>
      </w:pPr>
    </w:p>
    <w:p w14:paraId="4C03B88F" w14:textId="77777777" w:rsidR="00362521" w:rsidRDefault="00362521" w:rsidP="00B637FC">
      <w:pPr>
        <w:spacing w:line="480" w:lineRule="auto"/>
        <w:rPr>
          <w:b/>
        </w:rPr>
      </w:pPr>
      <w:r>
        <w:rPr>
          <w:b/>
          <w:i/>
        </w:rPr>
        <w:t>What do the Scores tell us?</w:t>
      </w:r>
    </w:p>
    <w:p w14:paraId="45CC294E" w14:textId="77ACA267" w:rsidR="00362521" w:rsidRDefault="00362521" w:rsidP="00B637FC">
      <w:pPr>
        <w:spacing w:line="480" w:lineRule="auto"/>
      </w:pPr>
      <w:r w:rsidRPr="00D33781">
        <w:tab/>
      </w:r>
      <w:r w:rsidR="00D33781" w:rsidRPr="00D33781">
        <w:t xml:space="preserve">Within the field of </w:t>
      </w:r>
      <w:r w:rsidR="00D33781">
        <w:t>inequality, the de</w:t>
      </w:r>
      <w:r w:rsidR="00BB1418">
        <w:t>mographic perspective emphasizes</w:t>
      </w:r>
      <w:r w:rsidR="00D33781">
        <w:t xml:space="preserve"> socioeconomic differentials between sub-populations variously defined on the basis of gender, age, race, </w:t>
      </w:r>
      <w:r w:rsidR="00D31AC0">
        <w:t>and Hispanic</w:t>
      </w:r>
      <w:r w:rsidR="00D33781">
        <w:t xml:space="preserve"> status, region of residence, </w:t>
      </w:r>
      <w:r w:rsidR="00C91667">
        <w:t>labor</w:t>
      </w:r>
      <w:r w:rsidR="00D33781">
        <w:t xml:space="preserve"> market </w:t>
      </w:r>
      <w:r w:rsidR="0095282B">
        <w:t>characteristics and health</w:t>
      </w:r>
      <w:r w:rsidR="00D33781">
        <w:t xml:space="preserve">.  </w:t>
      </w:r>
      <w:r w:rsidR="006A0F81">
        <w:t>Socioeconomic scores highlight the relative occupational standing of these sub-populations and permit both descriptive comparisons and multivariate investigations into factors underlying sub-group difference</w:t>
      </w:r>
      <w:r w:rsidR="00B665B1">
        <w:t>s</w:t>
      </w:r>
      <w:r w:rsidR="006A0F81">
        <w:t xml:space="preserve">.  </w:t>
      </w:r>
      <w:r w:rsidR="001427B1">
        <w:t>In the remainder of the paper</w:t>
      </w:r>
      <w:r w:rsidR="00FD07ED">
        <w:t>,</w:t>
      </w:r>
      <w:r w:rsidR="001427B1">
        <w:t xml:space="preserve"> we </w:t>
      </w:r>
      <w:r w:rsidR="00BB1418">
        <w:t xml:space="preserve">demonstrate the variations in the occupational </w:t>
      </w:r>
      <w:r w:rsidR="00BB1418">
        <w:lastRenderedPageBreak/>
        <w:t>scores between subpopula</w:t>
      </w:r>
      <w:r w:rsidR="0095282B">
        <w:t>tions, using three well estab</w:t>
      </w:r>
      <w:r w:rsidR="00BB1418">
        <w:t>lished domains of stratification research, notably differentials by measures of race, Hispanic status and nativity; differentials by college major, particularly with respect to majors in science, technology, engineering and mathematics (STEM)</w:t>
      </w:r>
      <w:r w:rsidR="00E54171">
        <w:t>; and differentials by measures of disability.</w:t>
      </w:r>
      <w:r w:rsidR="00ED019B">
        <w:t xml:space="preserve"> Our analysis uses the 2010-2012 ACS data obtained from IPUMS in June 2015.</w:t>
      </w:r>
    </w:p>
    <w:p w14:paraId="445969A1" w14:textId="77777777" w:rsidR="00C91667" w:rsidRDefault="00C91667" w:rsidP="00B637FC">
      <w:pPr>
        <w:spacing w:line="480" w:lineRule="auto"/>
      </w:pPr>
    </w:p>
    <w:p w14:paraId="35362C97" w14:textId="77777777" w:rsidR="00314084" w:rsidRPr="00F205D2" w:rsidRDefault="00314084" w:rsidP="00B637FC">
      <w:pPr>
        <w:spacing w:line="480" w:lineRule="auto"/>
        <w:jc w:val="center"/>
        <w:rPr>
          <w:i/>
        </w:rPr>
      </w:pPr>
      <w:r w:rsidRPr="00F205D2">
        <w:rPr>
          <w:i/>
        </w:rPr>
        <w:t>Demographic Variations</w:t>
      </w:r>
    </w:p>
    <w:p w14:paraId="7A59744B" w14:textId="368F5D15" w:rsidR="00F3541D" w:rsidRDefault="00E54171" w:rsidP="00B637FC">
      <w:pPr>
        <w:spacing w:line="480" w:lineRule="auto"/>
      </w:pPr>
      <w:r>
        <w:tab/>
        <w:t>We begin with a cursory look at variations in the average occupational scores using standard demographic variables.  As seen in Ta</w:t>
      </w:r>
      <w:r w:rsidR="009869A5">
        <w:t>ble 2</w:t>
      </w:r>
      <w:r>
        <w:t xml:space="preserve">, differences between men and women are negligible. The </w:t>
      </w:r>
      <w:r w:rsidR="00F3541D">
        <w:t xml:space="preserve">slightly higher, </w:t>
      </w:r>
      <w:r>
        <w:t xml:space="preserve">one point difference in favor of women </w:t>
      </w:r>
      <w:r w:rsidR="0095282B">
        <w:t xml:space="preserve">is </w:t>
      </w:r>
      <w:r w:rsidR="00FD07ED">
        <w:t xml:space="preserve">also </w:t>
      </w:r>
      <w:r w:rsidR="0095282B">
        <w:t xml:space="preserve">found in recent scores constructed from the </w:t>
      </w:r>
      <w:r w:rsidR="00B665B1">
        <w:t xml:space="preserve">Canadian </w:t>
      </w:r>
      <w:r w:rsidR="0095282B">
        <w:t xml:space="preserve">2011 census of population. </w:t>
      </w:r>
      <w:r w:rsidR="00F3541D">
        <w:t>The movement away from women on average having lower scores than men to one of near equa</w:t>
      </w:r>
      <w:r w:rsidR="00F205D2">
        <w:t>l</w:t>
      </w:r>
      <w:r w:rsidR="00F3541D">
        <w:t xml:space="preserve">ity </w:t>
      </w:r>
      <w:r w:rsidR="00F205D2">
        <w:t>appears to reflect</w:t>
      </w:r>
      <w:r>
        <w:t xml:space="preserve"> </w:t>
      </w:r>
      <w:r w:rsidR="00F3541D">
        <w:t>a number of factors,</w:t>
      </w:r>
      <w:r w:rsidR="00F205D2">
        <w:t xml:space="preserve"> specifically 1) the rising</w:t>
      </w:r>
      <w:r w:rsidR="00F3541D">
        <w:t xml:space="preserve"> </w:t>
      </w:r>
      <w:r>
        <w:t>e</w:t>
      </w:r>
      <w:r w:rsidR="00F3541D">
        <w:t>ducational attainments of women</w:t>
      </w:r>
      <w:r w:rsidR="00F205D2">
        <w:t>, particularly with respect to college and university degrees</w:t>
      </w:r>
      <w:r w:rsidR="00F3541D">
        <w:t xml:space="preserve">; 2) the related </w:t>
      </w:r>
      <w:r>
        <w:t>“missing male” problem where young men are i</w:t>
      </w:r>
      <w:r w:rsidR="009869A5">
        <w:t>ncreasing less likely to have university degrees</w:t>
      </w:r>
      <w:r w:rsidR="00F3541D">
        <w:t xml:space="preserve"> compared to women and 3) the growth of women’s employment in the expanding health sectors of employment.  </w:t>
      </w:r>
    </w:p>
    <w:p w14:paraId="32B4EC48" w14:textId="1AFD4867" w:rsidR="00C91667" w:rsidRDefault="001875BB" w:rsidP="00B637FC">
      <w:pPr>
        <w:spacing w:line="480" w:lineRule="auto"/>
        <w:ind w:firstLine="720"/>
      </w:pPr>
      <w:r>
        <w:t xml:space="preserve">Age </w:t>
      </w:r>
      <w:r w:rsidR="00F205D2">
        <w:t>difference</w:t>
      </w:r>
      <w:r>
        <w:t>s</w:t>
      </w:r>
      <w:r w:rsidR="00F205D2">
        <w:t xml:space="preserve"> in occupational </w:t>
      </w:r>
      <w:r w:rsidR="00B665B1">
        <w:t>scores exist</w:t>
      </w:r>
      <w:r w:rsidR="00F205D2">
        <w:t xml:space="preserve">. </w:t>
      </w:r>
      <w:r w:rsidR="00E54171">
        <w:t>Persons under the age of 25 have on average lower occupational scores than older age groups, a phenomenon that is attributed to a number of factors including part-time employment and difficulties in getting launched early in the life cycle.  There exists little variation by region of residence (</w:t>
      </w:r>
      <w:r w:rsidR="007D5AFC">
        <w:t xml:space="preserve">data by cities are not available from the 2010-2012 ACS) although on average scores are highest for those living in New England and the Atlantic states and lowest for those living in the South Central region. However, groups differentiated by type of household differ substantially in the average occupational scores. Those </w:t>
      </w:r>
      <w:r w:rsidR="007D5AFC">
        <w:lastRenderedPageBreak/>
        <w:t xml:space="preserve">residing in institutions (prisons </w:t>
      </w:r>
      <w:r w:rsidR="00D31AC0">
        <w:t>etc.</w:t>
      </w:r>
      <w:r w:rsidR="007D5AFC">
        <w:t xml:space="preserve">) and in non-institutional group quarter have </w:t>
      </w:r>
      <w:r w:rsidR="003C51EA">
        <w:t xml:space="preserve">average </w:t>
      </w:r>
      <w:r w:rsidR="007D5AFC">
        <w:t xml:space="preserve">occupational scores that are substantially lower than observed for those in non-group quarters, notably private households. Expressed a somewhat different way, persons who reside in institutions and who are part of the experienced labor force have on average an occupational score that places them about two-thirds down in the socio-economic hierarchy that is produced by combining the educational and earnings properties of occupations. </w:t>
      </w:r>
    </w:p>
    <w:p w14:paraId="61D95654" w14:textId="77777777" w:rsidR="00314084" w:rsidRPr="00F205D2" w:rsidRDefault="00314084" w:rsidP="00B637FC">
      <w:pPr>
        <w:spacing w:line="480" w:lineRule="auto"/>
        <w:jc w:val="center"/>
        <w:rPr>
          <w:i/>
        </w:rPr>
      </w:pPr>
      <w:r w:rsidRPr="00F205D2">
        <w:rPr>
          <w:i/>
        </w:rPr>
        <w:t>Hispanic status, race and nativity characteristics</w:t>
      </w:r>
    </w:p>
    <w:p w14:paraId="69D1BBFD" w14:textId="31E474F9" w:rsidR="003526C4" w:rsidRDefault="007D5AFC" w:rsidP="00B637FC">
      <w:pPr>
        <w:spacing w:line="480" w:lineRule="auto"/>
        <w:rPr>
          <w:rFonts w:cs="Times New Roman"/>
          <w:szCs w:val="24"/>
        </w:rPr>
      </w:pPr>
      <w:r>
        <w:tab/>
      </w:r>
      <w:r w:rsidR="001A6D4E">
        <w:t xml:space="preserve">Variations also exist by Hispanic status, </w:t>
      </w:r>
      <w:r w:rsidR="009869A5">
        <w:t>race, and nativity. Data in Table 3 show that</w:t>
      </w:r>
      <w:r w:rsidR="001A6D4E">
        <w:t xml:space="preserve"> the non-Hispanic population has the highest average occupational score. Within the Hispanic population, </w:t>
      </w:r>
      <w:r w:rsidR="007365DC">
        <w:t>Cubans and Columbians have higher average scores than those who identify as Mexican, Salvadoran and Guatemalan, corroborating discussion that note the disadvant</w:t>
      </w:r>
      <w:r w:rsidR="00A66E97">
        <w:t>ag</w:t>
      </w:r>
      <w:r w:rsidR="007365DC">
        <w:t>ed statu</w:t>
      </w:r>
      <w:r w:rsidR="00A66E97">
        <w:t>s</w:t>
      </w:r>
      <w:r w:rsidR="007365DC">
        <w:t xml:space="preserve">es of these latter groups in </w:t>
      </w:r>
      <w:r w:rsidR="00A66E97">
        <w:t>American society.  O</w:t>
      </w:r>
      <w:r w:rsidR="007365DC">
        <w:t>ccupational score</w:t>
      </w:r>
      <w:r w:rsidR="00A66E97">
        <w:t>s also vary</w:t>
      </w:r>
      <w:r w:rsidR="007365DC">
        <w:t xml:space="preserve"> substantially by race. The average score of 52 places the white population in the middle of the occu</w:t>
      </w:r>
      <w:r w:rsidR="006367A0">
        <w:t xml:space="preserve">pational hierarchy.  </w:t>
      </w:r>
      <w:r w:rsidR="00D31AC0">
        <w:t>As documented in recent works (</w:t>
      </w:r>
      <w:r w:rsidR="00D31AC0">
        <w:rPr>
          <w:rFonts w:cs="Times New Roman" w:hint="eastAsia"/>
          <w:szCs w:val="24"/>
        </w:rPr>
        <w:t>Sakamoto</w:t>
      </w:r>
      <w:r w:rsidR="00D31AC0">
        <w:rPr>
          <w:rFonts w:cs="Times New Roman"/>
          <w:szCs w:val="24"/>
        </w:rPr>
        <w:t xml:space="preserve"> and</w:t>
      </w:r>
      <w:r w:rsidR="00D31AC0">
        <w:rPr>
          <w:rFonts w:cs="Times New Roman" w:hint="eastAsia"/>
          <w:szCs w:val="24"/>
        </w:rPr>
        <w:t xml:space="preserve"> Woo</w:t>
      </w:r>
      <w:r w:rsidR="00D31AC0" w:rsidRPr="0061263A">
        <w:rPr>
          <w:rFonts w:cs="Times New Roman" w:hint="eastAsia"/>
          <w:szCs w:val="24"/>
        </w:rPr>
        <w:t xml:space="preserve"> 2007</w:t>
      </w:r>
      <w:r w:rsidR="00D31AC0">
        <w:rPr>
          <w:rFonts w:cs="Times New Roman"/>
          <w:szCs w:val="24"/>
        </w:rPr>
        <w:t>; Takei et.al. 2013</w:t>
      </w:r>
      <w:r w:rsidR="00D31AC0">
        <w:t>) persons who identify racially as Asian Indian, Japanese, Chinese , and Korea on average are in occupations with higher socioeconomic scores</w:t>
      </w:r>
      <w:r w:rsidR="00A20725">
        <w:t>,</w:t>
      </w:r>
      <w:r w:rsidR="00D31AC0">
        <w:t xml:space="preserve"> while Vietnamese, Blacks and native Indians have lower scores on average than do whites.   </w:t>
      </w:r>
      <w:r w:rsidR="003526C4">
        <w:t>Much has been written on the model minority or success story of these groups relative to whites and on the reasons for the more disadvantaged positions of the Vietnamese, Blacks</w:t>
      </w:r>
      <w:r w:rsidR="00A20725">
        <w:t>,</w:t>
      </w:r>
      <w:r w:rsidR="003526C4">
        <w:t xml:space="preserve"> American Indians and </w:t>
      </w:r>
      <w:r w:rsidR="00D31AC0">
        <w:t>Alaskan</w:t>
      </w:r>
      <w:r w:rsidR="003526C4">
        <w:t xml:space="preserve"> natives. </w:t>
      </w:r>
      <w:r w:rsidR="003526C4">
        <w:rPr>
          <w:rFonts w:cs="Times New Roman"/>
          <w:szCs w:val="24"/>
        </w:rPr>
        <w:t xml:space="preserve">Among the theories that explain </w:t>
      </w:r>
      <w:r w:rsidR="003526C4">
        <w:rPr>
          <w:rFonts w:cs="Times New Roman" w:hint="eastAsia"/>
          <w:szCs w:val="24"/>
        </w:rPr>
        <w:t>disparit</w:t>
      </w:r>
      <w:r w:rsidR="003526C4">
        <w:rPr>
          <w:rFonts w:cs="Times New Roman"/>
          <w:szCs w:val="24"/>
        </w:rPr>
        <w:t xml:space="preserve">ies in </w:t>
      </w:r>
      <w:r w:rsidR="00C91667">
        <w:rPr>
          <w:rFonts w:cs="Times New Roman" w:hint="eastAsia"/>
          <w:szCs w:val="24"/>
        </w:rPr>
        <w:t>labor</w:t>
      </w:r>
      <w:r w:rsidR="003526C4">
        <w:rPr>
          <w:rFonts w:cs="Times New Roman" w:hint="eastAsia"/>
          <w:szCs w:val="24"/>
        </w:rPr>
        <w:t xml:space="preserve"> market outcomes among different racial and ethnic groups</w:t>
      </w:r>
      <w:r w:rsidR="003526C4">
        <w:rPr>
          <w:rFonts w:cs="Times New Roman"/>
          <w:szCs w:val="24"/>
        </w:rPr>
        <w:t>, two dominate in recent sociological research</w:t>
      </w:r>
      <w:r w:rsidR="003526C4">
        <w:rPr>
          <w:rFonts w:cs="Times New Roman" w:hint="eastAsia"/>
          <w:szCs w:val="24"/>
        </w:rPr>
        <w:t xml:space="preserve">. </w:t>
      </w:r>
      <w:r w:rsidR="003526C4">
        <w:rPr>
          <w:rFonts w:cs="Times New Roman"/>
          <w:szCs w:val="24"/>
        </w:rPr>
        <w:t xml:space="preserve">First, according to </w:t>
      </w:r>
      <w:r w:rsidR="003526C4">
        <w:rPr>
          <w:rFonts w:cs="Times New Roman" w:hint="eastAsia"/>
          <w:szCs w:val="24"/>
        </w:rPr>
        <w:t>the racial stratification perspective</w:t>
      </w:r>
      <w:r w:rsidR="003526C4">
        <w:rPr>
          <w:rFonts w:cs="Times New Roman"/>
          <w:szCs w:val="24"/>
        </w:rPr>
        <w:t xml:space="preserve">, </w:t>
      </w:r>
      <w:r w:rsidR="003526C4">
        <w:rPr>
          <w:rFonts w:cs="Times New Roman" w:hint="eastAsia"/>
          <w:szCs w:val="24"/>
        </w:rPr>
        <w:t xml:space="preserve">the market disadvantage for some racial groups </w:t>
      </w:r>
      <w:r w:rsidR="003526C4">
        <w:rPr>
          <w:rFonts w:cs="Times New Roman"/>
          <w:szCs w:val="24"/>
        </w:rPr>
        <w:t>results from</w:t>
      </w:r>
      <w:r w:rsidR="003526C4">
        <w:rPr>
          <w:rFonts w:cs="Times New Roman" w:hint="eastAsia"/>
          <w:szCs w:val="24"/>
        </w:rPr>
        <w:t xml:space="preserve"> ascribed and ph</w:t>
      </w:r>
      <w:r w:rsidR="001C46C9">
        <w:rPr>
          <w:rFonts w:cs="Times New Roman"/>
          <w:szCs w:val="24"/>
        </w:rPr>
        <w:t>e</w:t>
      </w:r>
      <w:r w:rsidR="003526C4">
        <w:rPr>
          <w:rFonts w:cs="Times New Roman" w:hint="eastAsia"/>
          <w:szCs w:val="24"/>
        </w:rPr>
        <w:t>notypical characteristics such as skin colo</w:t>
      </w:r>
      <w:r w:rsidR="003526C4">
        <w:rPr>
          <w:rFonts w:cs="Times New Roman"/>
          <w:szCs w:val="24"/>
        </w:rPr>
        <w:t>u</w:t>
      </w:r>
      <w:r w:rsidR="003526C4">
        <w:rPr>
          <w:rFonts w:cs="Times New Roman" w:hint="eastAsia"/>
          <w:szCs w:val="24"/>
        </w:rPr>
        <w:t xml:space="preserve">r (see Bobo and </w:t>
      </w:r>
      <w:proofErr w:type="spellStart"/>
      <w:r w:rsidR="003526C4">
        <w:rPr>
          <w:rFonts w:cs="Times New Roman" w:hint="eastAsia"/>
          <w:szCs w:val="24"/>
        </w:rPr>
        <w:t>Massagli</w:t>
      </w:r>
      <w:proofErr w:type="spellEnd"/>
      <w:r w:rsidR="003526C4">
        <w:rPr>
          <w:rFonts w:cs="Times New Roman" w:hint="eastAsia"/>
          <w:szCs w:val="24"/>
        </w:rPr>
        <w:t xml:space="preserve">, 2001; </w:t>
      </w:r>
      <w:proofErr w:type="spellStart"/>
      <w:r w:rsidR="003526C4">
        <w:rPr>
          <w:rFonts w:cs="Times New Roman" w:hint="eastAsia"/>
          <w:szCs w:val="24"/>
        </w:rPr>
        <w:t>Feagin</w:t>
      </w:r>
      <w:proofErr w:type="spellEnd"/>
      <w:r w:rsidR="003526C4">
        <w:rPr>
          <w:rFonts w:cs="Times New Roman" w:hint="eastAsia"/>
          <w:szCs w:val="24"/>
        </w:rPr>
        <w:t xml:space="preserve"> and Vera, 1995; </w:t>
      </w:r>
      <w:proofErr w:type="spellStart"/>
      <w:r w:rsidR="003526C4">
        <w:rPr>
          <w:rFonts w:cs="Times New Roman" w:hint="eastAsia"/>
          <w:szCs w:val="24"/>
        </w:rPr>
        <w:lastRenderedPageBreak/>
        <w:t>Oreopoulos</w:t>
      </w:r>
      <w:proofErr w:type="spellEnd"/>
      <w:r w:rsidR="003526C4">
        <w:rPr>
          <w:rFonts w:cs="Times New Roman" w:hint="eastAsia"/>
          <w:szCs w:val="24"/>
        </w:rPr>
        <w:t xml:space="preserve">, </w:t>
      </w:r>
      <w:r w:rsidR="00886FED">
        <w:rPr>
          <w:rFonts w:cs="Times New Roman" w:hint="eastAsia"/>
          <w:szCs w:val="24"/>
        </w:rPr>
        <w:t>20</w:t>
      </w:r>
      <w:r w:rsidR="00886FED">
        <w:rPr>
          <w:rFonts w:cs="Times New Roman"/>
          <w:szCs w:val="24"/>
        </w:rPr>
        <w:t>11</w:t>
      </w:r>
      <w:r w:rsidR="003526C4">
        <w:rPr>
          <w:rFonts w:cs="Times New Roman" w:hint="eastAsia"/>
          <w:szCs w:val="24"/>
        </w:rPr>
        <w:t>. North American</w:t>
      </w:r>
      <w:r w:rsidR="00A20725">
        <w:rPr>
          <w:rFonts w:cs="Times New Roman"/>
          <w:szCs w:val="24"/>
        </w:rPr>
        <w:t>,</w:t>
      </w:r>
      <w:r w:rsidR="003526C4">
        <w:rPr>
          <w:rFonts w:cs="Times New Roman" w:hint="eastAsia"/>
          <w:szCs w:val="24"/>
        </w:rPr>
        <w:t xml:space="preserve"> non-white minorities are systematically subject</w:t>
      </w:r>
      <w:r w:rsidR="003526C4">
        <w:rPr>
          <w:rFonts w:cs="Times New Roman"/>
          <w:szCs w:val="24"/>
        </w:rPr>
        <w:t>ed</w:t>
      </w:r>
      <w:r w:rsidR="003526C4">
        <w:rPr>
          <w:rFonts w:cs="Times New Roman" w:hint="eastAsia"/>
          <w:szCs w:val="24"/>
        </w:rPr>
        <w:t xml:space="preserve"> to prejudice and discrimination in </w:t>
      </w:r>
      <w:r w:rsidR="003526C4">
        <w:rPr>
          <w:rFonts w:cs="Times New Roman"/>
          <w:szCs w:val="24"/>
        </w:rPr>
        <w:t>a</w:t>
      </w:r>
      <w:r w:rsidR="003526C4">
        <w:rPr>
          <w:rFonts w:cs="Times New Roman" w:hint="eastAsia"/>
          <w:szCs w:val="24"/>
        </w:rPr>
        <w:t xml:space="preserve"> </w:t>
      </w:r>
      <w:r w:rsidR="00C91667">
        <w:rPr>
          <w:rFonts w:cs="Times New Roman" w:hint="eastAsia"/>
          <w:szCs w:val="24"/>
        </w:rPr>
        <w:t>labor</w:t>
      </w:r>
      <w:r w:rsidR="003526C4">
        <w:rPr>
          <w:rFonts w:cs="Times New Roman" w:hint="eastAsia"/>
          <w:szCs w:val="24"/>
        </w:rPr>
        <w:t xml:space="preserve"> market that favo</w:t>
      </w:r>
      <w:r w:rsidR="003526C4">
        <w:rPr>
          <w:rFonts w:cs="Times New Roman"/>
          <w:szCs w:val="24"/>
        </w:rPr>
        <w:t>u</w:t>
      </w:r>
      <w:r w:rsidR="003526C4">
        <w:rPr>
          <w:rFonts w:cs="Times New Roman" w:hint="eastAsia"/>
          <w:szCs w:val="24"/>
        </w:rPr>
        <w:t xml:space="preserve">rs whites. </w:t>
      </w:r>
      <w:r w:rsidR="003526C4">
        <w:rPr>
          <w:rFonts w:cs="Times New Roman"/>
          <w:szCs w:val="24"/>
        </w:rPr>
        <w:t>By way of contrast, t</w:t>
      </w:r>
      <w:r w:rsidR="003526C4">
        <w:rPr>
          <w:rFonts w:cs="Times New Roman" w:hint="eastAsia"/>
          <w:szCs w:val="24"/>
        </w:rPr>
        <w:t>he demographic heterogeneity perspective (Duncan and Duncan, 1968; Kim and Sakamoto, 2010) points to</w:t>
      </w:r>
      <w:r w:rsidR="003526C4">
        <w:rPr>
          <w:rFonts w:cs="Times New Roman"/>
          <w:szCs w:val="24"/>
        </w:rPr>
        <w:t xml:space="preserve"> compositional differences among racial groups in </w:t>
      </w:r>
      <w:r w:rsidR="00C91667">
        <w:rPr>
          <w:rFonts w:cs="Times New Roman"/>
          <w:szCs w:val="24"/>
        </w:rPr>
        <w:t>labor</w:t>
      </w:r>
      <w:r w:rsidR="003526C4">
        <w:rPr>
          <w:rFonts w:cs="Times New Roman"/>
          <w:szCs w:val="24"/>
        </w:rPr>
        <w:t xml:space="preserve"> market related characteristics and resources as important explanatory factors of socioeconomic inequalities. Existing r</w:t>
      </w:r>
      <w:r w:rsidR="003526C4">
        <w:rPr>
          <w:rFonts w:cs="Times New Roman" w:hint="eastAsia"/>
          <w:szCs w:val="24"/>
        </w:rPr>
        <w:t xml:space="preserve">acial </w:t>
      </w:r>
      <w:r w:rsidR="003526C4">
        <w:rPr>
          <w:rFonts w:cs="Times New Roman"/>
          <w:szCs w:val="24"/>
        </w:rPr>
        <w:t>differences</w:t>
      </w:r>
      <w:r w:rsidR="003526C4">
        <w:rPr>
          <w:rFonts w:cs="Times New Roman" w:hint="eastAsia"/>
          <w:szCs w:val="24"/>
        </w:rPr>
        <w:t xml:space="preserve"> in </w:t>
      </w:r>
      <w:r w:rsidR="00C91667">
        <w:rPr>
          <w:rFonts w:cs="Times New Roman" w:hint="eastAsia"/>
          <w:szCs w:val="24"/>
        </w:rPr>
        <w:t>labor</w:t>
      </w:r>
      <w:r w:rsidR="003526C4">
        <w:rPr>
          <w:rFonts w:cs="Times New Roman" w:hint="eastAsia"/>
          <w:szCs w:val="24"/>
        </w:rPr>
        <w:t xml:space="preserve"> market </w:t>
      </w:r>
      <w:r w:rsidR="003526C4">
        <w:rPr>
          <w:rFonts w:cs="Times New Roman"/>
          <w:szCs w:val="24"/>
        </w:rPr>
        <w:t xml:space="preserve">outcomes either decline substantially or disappear </w:t>
      </w:r>
      <w:r w:rsidR="003526C4">
        <w:rPr>
          <w:rFonts w:cs="Times New Roman" w:hint="eastAsia"/>
          <w:szCs w:val="24"/>
        </w:rPr>
        <w:t xml:space="preserve">when demographic </w:t>
      </w:r>
      <w:r w:rsidR="003526C4">
        <w:rPr>
          <w:rFonts w:cs="Times New Roman"/>
          <w:szCs w:val="24"/>
        </w:rPr>
        <w:t xml:space="preserve">and educational </w:t>
      </w:r>
      <w:r w:rsidR="003526C4">
        <w:rPr>
          <w:rFonts w:cs="Times New Roman" w:hint="eastAsia"/>
          <w:szCs w:val="24"/>
        </w:rPr>
        <w:t xml:space="preserve">variables are taken into account (Banerjee, 2009; Fang and Heywood, 2010; Sakamoto and Woo, 2007; Zeng and </w:t>
      </w:r>
      <w:proofErr w:type="spellStart"/>
      <w:r w:rsidR="003526C4">
        <w:rPr>
          <w:rFonts w:cs="Times New Roman" w:hint="eastAsia"/>
          <w:szCs w:val="24"/>
        </w:rPr>
        <w:t>Xie</w:t>
      </w:r>
      <w:proofErr w:type="spellEnd"/>
      <w:r w:rsidR="003526C4">
        <w:rPr>
          <w:rFonts w:cs="Times New Roman" w:hint="eastAsia"/>
          <w:szCs w:val="24"/>
        </w:rPr>
        <w:t xml:space="preserve">, 2004). </w:t>
      </w:r>
    </w:p>
    <w:p w14:paraId="2E25D332" w14:textId="39BC2879" w:rsidR="00314084" w:rsidRDefault="001B26AE" w:rsidP="00B637FC">
      <w:pPr>
        <w:spacing w:line="480" w:lineRule="auto"/>
        <w:rPr>
          <w:rFonts w:cs="Times New Roman"/>
          <w:szCs w:val="24"/>
        </w:rPr>
      </w:pPr>
      <w:r>
        <w:rPr>
          <w:rFonts w:cs="Times New Roman"/>
          <w:szCs w:val="24"/>
        </w:rPr>
        <w:tab/>
        <w:t>S</w:t>
      </w:r>
      <w:r w:rsidR="004D3BE0">
        <w:rPr>
          <w:rFonts w:cs="Times New Roman"/>
          <w:szCs w:val="24"/>
        </w:rPr>
        <w:t>ocioeconomic standing also varies for groups defined by citizenship, birthplac</w:t>
      </w:r>
      <w:r>
        <w:rPr>
          <w:rFonts w:cs="Times New Roman"/>
          <w:szCs w:val="24"/>
        </w:rPr>
        <w:t>e, duration and language use.  In particular, p</w:t>
      </w:r>
      <w:r w:rsidR="004D3BE0">
        <w:rPr>
          <w:rFonts w:cs="Times New Roman"/>
          <w:szCs w:val="24"/>
        </w:rPr>
        <w:t>ersons who are not citizens of the United States are on average two-thirds down the occupational hierarch</w:t>
      </w:r>
      <w:r w:rsidR="006367A0">
        <w:rPr>
          <w:rFonts w:cs="Times New Roman"/>
          <w:szCs w:val="24"/>
        </w:rPr>
        <w:t>y. Strong occupational d</w:t>
      </w:r>
      <w:r w:rsidR="004D3BE0">
        <w:rPr>
          <w:rFonts w:cs="Times New Roman"/>
          <w:szCs w:val="24"/>
        </w:rPr>
        <w:t>ifference</w:t>
      </w:r>
      <w:r>
        <w:rPr>
          <w:rFonts w:cs="Times New Roman"/>
          <w:szCs w:val="24"/>
        </w:rPr>
        <w:t>s</w:t>
      </w:r>
      <w:r w:rsidR="004D3BE0">
        <w:rPr>
          <w:rFonts w:cs="Times New Roman"/>
          <w:szCs w:val="24"/>
        </w:rPr>
        <w:t xml:space="preserve"> also exist by birthpl</w:t>
      </w:r>
      <w:r w:rsidR="00AD3549">
        <w:rPr>
          <w:rFonts w:cs="Times New Roman"/>
          <w:szCs w:val="24"/>
        </w:rPr>
        <w:t xml:space="preserve">ace. In keeping with </w:t>
      </w:r>
      <w:r w:rsidR="004D3BE0">
        <w:rPr>
          <w:rFonts w:cs="Times New Roman"/>
          <w:szCs w:val="24"/>
        </w:rPr>
        <w:t>admission</w:t>
      </w:r>
      <w:r w:rsidR="00AD3549">
        <w:rPr>
          <w:rFonts w:cs="Times New Roman"/>
          <w:szCs w:val="24"/>
        </w:rPr>
        <w:t>s</w:t>
      </w:r>
      <w:r w:rsidR="004D3BE0">
        <w:rPr>
          <w:rFonts w:cs="Times New Roman"/>
          <w:szCs w:val="24"/>
        </w:rPr>
        <w:t xml:space="preserve"> of highly educated and highly skilled workers (Boyd 2014), those who are born in Canada, North and Western European countries, in India and Nepal on average are working in occupations that have higher scores than observed for the American born population.</w:t>
      </w:r>
      <w:r w:rsidR="00086B24">
        <w:rPr>
          <w:rFonts w:cs="Times New Roman"/>
          <w:szCs w:val="24"/>
        </w:rPr>
        <w:t xml:space="preserve"> The recent shift</w:t>
      </w:r>
      <w:r w:rsidR="004D3BE0">
        <w:rPr>
          <w:rFonts w:cs="Times New Roman"/>
          <w:szCs w:val="24"/>
        </w:rPr>
        <w:t xml:space="preserve"> toward higher skilled immigrants partially underlies the u-shaped nature of </w:t>
      </w:r>
      <w:r w:rsidR="00314084">
        <w:rPr>
          <w:rFonts w:cs="Times New Roman"/>
          <w:szCs w:val="24"/>
        </w:rPr>
        <w:t>the occupational scores according to d</w:t>
      </w:r>
      <w:r>
        <w:rPr>
          <w:rFonts w:cs="Times New Roman"/>
          <w:szCs w:val="24"/>
        </w:rPr>
        <w:t>uration in the United States.  Using the 2010-2012 ACS, a</w:t>
      </w:r>
      <w:r w:rsidR="0011070C">
        <w:rPr>
          <w:rFonts w:cs="Times New Roman"/>
          <w:szCs w:val="24"/>
        </w:rPr>
        <w:t>n unpublished</w:t>
      </w:r>
      <w:r w:rsidR="00314084">
        <w:rPr>
          <w:rFonts w:cs="Times New Roman"/>
          <w:szCs w:val="24"/>
        </w:rPr>
        <w:t xml:space="preserve"> cross</w:t>
      </w:r>
      <w:r w:rsidR="00735438">
        <w:rPr>
          <w:rFonts w:cs="Times New Roman"/>
          <w:szCs w:val="24"/>
        </w:rPr>
        <w:t>-</w:t>
      </w:r>
      <w:r w:rsidR="00314084">
        <w:rPr>
          <w:rFonts w:cs="Times New Roman"/>
          <w:szCs w:val="24"/>
        </w:rPr>
        <w:t>tabulation of country/region of origin by period of duration in the United States shows a strong upswing in the percentages that have arrived in the past 5 years and who are born in Asian countries</w:t>
      </w:r>
      <w:r>
        <w:rPr>
          <w:rFonts w:cs="Times New Roman"/>
          <w:szCs w:val="24"/>
        </w:rPr>
        <w:t>.</w:t>
      </w:r>
    </w:p>
    <w:p w14:paraId="7C23E96C" w14:textId="4F79CED4" w:rsidR="004D3BE0" w:rsidRDefault="007167AC" w:rsidP="00B637FC">
      <w:pPr>
        <w:spacing w:line="480" w:lineRule="auto"/>
        <w:rPr>
          <w:lang w:val="en-GB"/>
        </w:rPr>
      </w:pPr>
      <w:r>
        <w:rPr>
          <w:rFonts w:cs="Times New Roman"/>
          <w:szCs w:val="24"/>
        </w:rPr>
        <w:tab/>
        <w:t>For analysts of labor markets and immigration, language is a most important form of social and economic capital</w:t>
      </w:r>
      <w:r w:rsidR="00EE3D9A">
        <w:rPr>
          <w:rFonts w:cs="Times New Roman"/>
          <w:szCs w:val="24"/>
        </w:rPr>
        <w:t xml:space="preserve"> (Chiswick and Miller 2007)</w:t>
      </w:r>
      <w:r>
        <w:rPr>
          <w:rFonts w:cs="Times New Roman"/>
          <w:szCs w:val="24"/>
        </w:rPr>
        <w:t xml:space="preserve">.  </w:t>
      </w:r>
      <w:r>
        <w:rPr>
          <w:lang w:val="en-GB"/>
        </w:rPr>
        <w:t xml:space="preserve">Knowing the language(s) of the host society enhances the capacity to obtain information about the new society - information about schools, health care, social programs, housing, employment opportunities, unemployment </w:t>
      </w:r>
      <w:r>
        <w:rPr>
          <w:lang w:val="en-GB"/>
        </w:rPr>
        <w:lastRenderedPageBreak/>
        <w:t xml:space="preserve">benefits, and civic and legal rights. Language also is a form of economic capital in that it influences where workers are hired, their job productivity and thus, under the assumptions of neo-classical economics, their wages. With limited or no knowledge of the host country's language(s), workers are likely to find employment only in those settings their own language is used, such as in ethnic enclaves. They also may work where the host country language(s) is not required for job performance (for example, cleaning occupations). Such workers are likely to </w:t>
      </w:r>
      <w:r w:rsidR="001B26AE">
        <w:rPr>
          <w:lang w:val="en-GB"/>
        </w:rPr>
        <w:t xml:space="preserve">be </w:t>
      </w:r>
      <w:r>
        <w:rPr>
          <w:lang w:val="en-GB"/>
        </w:rPr>
        <w:t>employed in low status and low wage jobs</w:t>
      </w:r>
      <w:r w:rsidR="00EE3D9A">
        <w:rPr>
          <w:lang w:val="en-GB"/>
        </w:rPr>
        <w:t xml:space="preserve"> (Boyd and Cao 2009)</w:t>
      </w:r>
      <w:r>
        <w:rPr>
          <w:lang w:val="en-GB"/>
        </w:rPr>
        <w:t xml:space="preserve">.  The </w:t>
      </w:r>
      <w:proofErr w:type="spellStart"/>
      <w:r>
        <w:rPr>
          <w:lang w:val="en-GB"/>
        </w:rPr>
        <w:t>labor</w:t>
      </w:r>
      <w:proofErr w:type="spellEnd"/>
      <w:r>
        <w:rPr>
          <w:lang w:val="en-GB"/>
        </w:rPr>
        <w:t xml:space="preserve"> market advantages of speaking English well are corroborated with the Nam-Powers-Boyd scores for the 2010-2012 ACS data. On average those who either speak only English or speak another language but also </w:t>
      </w:r>
      <w:r w:rsidR="00086B24">
        <w:rPr>
          <w:lang w:val="en-GB"/>
        </w:rPr>
        <w:t>s</w:t>
      </w:r>
      <w:r>
        <w:rPr>
          <w:lang w:val="en-GB"/>
        </w:rPr>
        <w:t xml:space="preserve">peak English very well have the highest average scores, followed by those </w:t>
      </w:r>
      <w:r w:rsidR="00086B24">
        <w:rPr>
          <w:lang w:val="en-GB"/>
        </w:rPr>
        <w:t>who speak English well.  Persons with limited English language skills are three-quarters down in the occupational hierarch</w:t>
      </w:r>
      <w:r w:rsidR="001B26AE">
        <w:rPr>
          <w:lang w:val="en-GB"/>
        </w:rPr>
        <w:t>y</w:t>
      </w:r>
      <w:r w:rsidR="00086B24">
        <w:rPr>
          <w:lang w:val="en-GB"/>
        </w:rPr>
        <w:t>, with a</w:t>
      </w:r>
      <w:r w:rsidR="00A20725">
        <w:rPr>
          <w:lang w:val="en-GB"/>
        </w:rPr>
        <w:t>n</w:t>
      </w:r>
      <w:r w:rsidR="00086B24">
        <w:rPr>
          <w:lang w:val="en-GB"/>
        </w:rPr>
        <w:t xml:space="preserve"> </w:t>
      </w:r>
      <w:r w:rsidR="00A20725">
        <w:rPr>
          <w:lang w:val="en-GB"/>
        </w:rPr>
        <w:t>NPB</w:t>
      </w:r>
      <w:r w:rsidR="00086B24">
        <w:rPr>
          <w:lang w:val="en-GB"/>
        </w:rPr>
        <w:t xml:space="preserve"> average score of 25 (Tabl</w:t>
      </w:r>
      <w:r w:rsidR="009869A5">
        <w:rPr>
          <w:lang w:val="en-GB"/>
        </w:rPr>
        <w:t>e 3</w:t>
      </w:r>
      <w:r w:rsidR="00086B24">
        <w:rPr>
          <w:lang w:val="en-GB"/>
        </w:rPr>
        <w:t>).</w:t>
      </w:r>
    </w:p>
    <w:p w14:paraId="08BEC049" w14:textId="77777777" w:rsidR="00C91667" w:rsidRDefault="00C91667" w:rsidP="00B637FC">
      <w:pPr>
        <w:spacing w:line="480" w:lineRule="auto"/>
        <w:rPr>
          <w:lang w:val="en-GB"/>
        </w:rPr>
      </w:pPr>
    </w:p>
    <w:p w14:paraId="18E3614D" w14:textId="77777777" w:rsidR="00C91667" w:rsidRPr="00EB043A" w:rsidRDefault="00C91667" w:rsidP="00B637FC">
      <w:pPr>
        <w:spacing w:line="480" w:lineRule="auto"/>
        <w:jc w:val="center"/>
        <w:rPr>
          <w:i/>
          <w:szCs w:val="24"/>
          <w:lang w:val="en-GB"/>
        </w:rPr>
      </w:pPr>
      <w:r w:rsidRPr="00EB043A">
        <w:rPr>
          <w:i/>
          <w:szCs w:val="24"/>
          <w:lang w:val="en-GB"/>
        </w:rPr>
        <w:t>Majoring in STEM fields of study</w:t>
      </w:r>
    </w:p>
    <w:p w14:paraId="661883F6" w14:textId="20071BD6" w:rsidR="008B6A6E" w:rsidRDefault="008B6A6E" w:rsidP="00B637FC">
      <w:pPr>
        <w:spacing w:line="480" w:lineRule="auto"/>
        <w:ind w:firstLine="720"/>
        <w:rPr>
          <w:color w:val="000000"/>
          <w:szCs w:val="24"/>
        </w:rPr>
      </w:pPr>
      <w:r w:rsidRPr="00EB043A">
        <w:rPr>
          <w:color w:val="000000"/>
          <w:szCs w:val="24"/>
        </w:rPr>
        <w:t>The development of occupational sca</w:t>
      </w:r>
      <w:r w:rsidR="00A72FC5">
        <w:rPr>
          <w:color w:val="000000"/>
          <w:szCs w:val="24"/>
        </w:rPr>
        <w:t>les is</w:t>
      </w:r>
      <w:r w:rsidRPr="00EB043A">
        <w:rPr>
          <w:color w:val="000000"/>
          <w:szCs w:val="24"/>
        </w:rPr>
        <w:t xml:space="preserve"> closely linked to the study of stratification and mobility between parents and offspring, </w:t>
      </w:r>
      <w:r w:rsidR="00EB043A" w:rsidRPr="00EB043A">
        <w:rPr>
          <w:color w:val="000000"/>
          <w:szCs w:val="24"/>
        </w:rPr>
        <w:t>between sub-po</w:t>
      </w:r>
      <w:r w:rsidR="00EB043A">
        <w:rPr>
          <w:color w:val="000000"/>
          <w:szCs w:val="24"/>
        </w:rPr>
        <w:t xml:space="preserve">pulations, and by groups </w:t>
      </w:r>
      <w:r w:rsidRPr="00EB043A">
        <w:rPr>
          <w:color w:val="000000"/>
          <w:szCs w:val="24"/>
        </w:rPr>
        <w:t>over time</w:t>
      </w:r>
      <w:r w:rsidR="00EB043A">
        <w:rPr>
          <w:color w:val="000000"/>
          <w:szCs w:val="24"/>
        </w:rPr>
        <w:t xml:space="preserve">. </w:t>
      </w:r>
      <w:r w:rsidRPr="00EB043A">
        <w:rPr>
          <w:color w:val="000000"/>
          <w:szCs w:val="24"/>
        </w:rPr>
        <w:t xml:space="preserve">Their use continues (see: </w:t>
      </w:r>
      <w:proofErr w:type="spellStart"/>
      <w:r w:rsidRPr="00EB043A">
        <w:rPr>
          <w:color w:val="000000"/>
          <w:szCs w:val="24"/>
        </w:rPr>
        <w:t>Bannerjee</w:t>
      </w:r>
      <w:proofErr w:type="spellEnd"/>
      <w:r w:rsidRPr="00EB043A">
        <w:rPr>
          <w:color w:val="000000"/>
          <w:szCs w:val="24"/>
        </w:rPr>
        <w:t xml:space="preserve"> and </w:t>
      </w:r>
      <w:r w:rsidR="00177DB5" w:rsidRPr="00EB043A">
        <w:rPr>
          <w:color w:val="000000"/>
          <w:szCs w:val="24"/>
        </w:rPr>
        <w:t xml:space="preserve">Phan 2014, 2015; </w:t>
      </w:r>
      <w:proofErr w:type="spellStart"/>
      <w:r w:rsidR="00EB043A">
        <w:rPr>
          <w:color w:val="000000"/>
          <w:szCs w:val="24"/>
        </w:rPr>
        <w:t>Mazumder</w:t>
      </w:r>
      <w:proofErr w:type="spellEnd"/>
      <w:r w:rsidR="00EB043A">
        <w:rPr>
          <w:color w:val="000000"/>
          <w:szCs w:val="24"/>
        </w:rPr>
        <w:t xml:space="preserve"> and Acosta 2015; </w:t>
      </w:r>
      <w:proofErr w:type="spellStart"/>
      <w:r w:rsidR="00177DB5" w:rsidRPr="00EB043A">
        <w:rPr>
          <w:color w:val="000000"/>
          <w:szCs w:val="24"/>
        </w:rPr>
        <w:t>Schwenkenberg</w:t>
      </w:r>
      <w:proofErr w:type="spellEnd"/>
      <w:r w:rsidR="00177DB5" w:rsidRPr="00EB043A">
        <w:rPr>
          <w:color w:val="000000"/>
          <w:szCs w:val="24"/>
        </w:rPr>
        <w:t xml:space="preserve"> 2014)</w:t>
      </w:r>
      <w:r w:rsidR="00A20725">
        <w:rPr>
          <w:color w:val="000000"/>
          <w:szCs w:val="24"/>
        </w:rPr>
        <w:t>;</w:t>
      </w:r>
      <w:r w:rsidR="0039299D">
        <w:rPr>
          <w:color w:val="000000"/>
          <w:szCs w:val="24"/>
        </w:rPr>
        <w:t xml:space="preserve"> </w:t>
      </w:r>
      <w:r w:rsidR="00A20725">
        <w:rPr>
          <w:color w:val="000000"/>
          <w:szCs w:val="24"/>
        </w:rPr>
        <w:t>h</w:t>
      </w:r>
      <w:r w:rsidR="00EB043A">
        <w:rPr>
          <w:color w:val="000000"/>
          <w:szCs w:val="24"/>
        </w:rPr>
        <w:t>owever, because the sc</w:t>
      </w:r>
      <w:r w:rsidR="000A3B1F">
        <w:rPr>
          <w:color w:val="000000"/>
          <w:szCs w:val="24"/>
        </w:rPr>
        <w:t>ore</w:t>
      </w:r>
      <w:r w:rsidR="00EB043A">
        <w:rPr>
          <w:color w:val="000000"/>
          <w:szCs w:val="24"/>
        </w:rPr>
        <w:t>s represent relative positions in a</w:t>
      </w:r>
      <w:r w:rsidR="00C03D14">
        <w:rPr>
          <w:color w:val="000000"/>
          <w:szCs w:val="24"/>
        </w:rPr>
        <w:t>n</w:t>
      </w:r>
      <w:r w:rsidR="00EB043A">
        <w:rPr>
          <w:color w:val="000000"/>
          <w:szCs w:val="24"/>
        </w:rPr>
        <w:t xml:space="preserve"> occupational </w:t>
      </w:r>
      <w:r w:rsidR="00C03D14">
        <w:rPr>
          <w:color w:val="000000"/>
          <w:szCs w:val="24"/>
        </w:rPr>
        <w:t xml:space="preserve">hierarchy, they </w:t>
      </w:r>
      <w:r w:rsidR="00A20725">
        <w:rPr>
          <w:color w:val="000000"/>
          <w:szCs w:val="24"/>
        </w:rPr>
        <w:t xml:space="preserve">also </w:t>
      </w:r>
      <w:r w:rsidR="00EB043A">
        <w:rPr>
          <w:color w:val="000000"/>
          <w:szCs w:val="24"/>
        </w:rPr>
        <w:t xml:space="preserve">indicate </w:t>
      </w:r>
      <w:r w:rsidR="000A3B1F">
        <w:rPr>
          <w:color w:val="000000"/>
          <w:szCs w:val="24"/>
        </w:rPr>
        <w:t>the labour market correlates</w:t>
      </w:r>
      <w:r w:rsidR="00C03D14">
        <w:rPr>
          <w:color w:val="000000"/>
          <w:szCs w:val="24"/>
        </w:rPr>
        <w:t xml:space="preserve"> of various educational indicators, including level of education and major fields of study</w:t>
      </w:r>
      <w:r w:rsidR="000A3B1F">
        <w:rPr>
          <w:color w:val="000000"/>
          <w:szCs w:val="24"/>
        </w:rPr>
        <w:t>.  The lat</w:t>
      </w:r>
      <w:r w:rsidR="00A80BCD">
        <w:rPr>
          <w:color w:val="000000"/>
          <w:szCs w:val="24"/>
        </w:rPr>
        <w:t>ter, field of study</w:t>
      </w:r>
      <w:r w:rsidR="004623E7">
        <w:rPr>
          <w:color w:val="000000"/>
          <w:szCs w:val="24"/>
        </w:rPr>
        <w:t xml:space="preserve"> at the bachelor`s level</w:t>
      </w:r>
      <w:r w:rsidR="00A80BCD">
        <w:rPr>
          <w:color w:val="000000"/>
          <w:szCs w:val="24"/>
        </w:rPr>
        <w:t>, is a new</w:t>
      </w:r>
      <w:r w:rsidR="000A3B1F">
        <w:rPr>
          <w:color w:val="000000"/>
          <w:szCs w:val="24"/>
        </w:rPr>
        <w:t xml:space="preserve"> addition to the American Community Surveys, first asked in 2009 with minor changes in the classification system made by 2010.  </w:t>
      </w:r>
    </w:p>
    <w:p w14:paraId="558B6F06" w14:textId="06ECC99C" w:rsidR="001827BA" w:rsidRDefault="00A80BCD" w:rsidP="00B637FC">
      <w:pPr>
        <w:spacing w:line="480" w:lineRule="auto"/>
        <w:ind w:firstLine="720"/>
        <w:rPr>
          <w:color w:val="000000"/>
          <w:szCs w:val="24"/>
        </w:rPr>
      </w:pPr>
      <w:r>
        <w:rPr>
          <w:color w:val="000000"/>
          <w:szCs w:val="24"/>
        </w:rPr>
        <w:lastRenderedPageBreak/>
        <w:t>Two recent studies (</w:t>
      </w:r>
      <w:proofErr w:type="spellStart"/>
      <w:r>
        <w:rPr>
          <w:color w:val="000000"/>
          <w:szCs w:val="24"/>
        </w:rPr>
        <w:t>Breede</w:t>
      </w:r>
      <w:proofErr w:type="spellEnd"/>
      <w:r>
        <w:rPr>
          <w:color w:val="000000"/>
          <w:szCs w:val="24"/>
        </w:rPr>
        <w:t xml:space="preserve"> et al 2011; </w:t>
      </w:r>
      <w:proofErr w:type="spellStart"/>
      <w:r>
        <w:rPr>
          <w:color w:val="000000"/>
          <w:szCs w:val="24"/>
        </w:rPr>
        <w:t>Landivar</w:t>
      </w:r>
      <w:proofErr w:type="spellEnd"/>
      <w:r>
        <w:rPr>
          <w:color w:val="000000"/>
          <w:szCs w:val="24"/>
        </w:rPr>
        <w:t xml:space="preserve"> 2013) use the ACS field of study question to investigate the links between educational levels of attainment, fields of study and employment in </w:t>
      </w:r>
      <w:r w:rsidR="00070AA3">
        <w:rPr>
          <w:color w:val="000000"/>
          <w:szCs w:val="24"/>
        </w:rPr>
        <w:t>science, technology, engineering and mathematics</w:t>
      </w:r>
      <w:r>
        <w:rPr>
          <w:color w:val="000000"/>
          <w:szCs w:val="24"/>
        </w:rPr>
        <w:t xml:space="preserve"> </w:t>
      </w:r>
      <w:r w:rsidR="000A74AE">
        <w:rPr>
          <w:color w:val="000000"/>
          <w:szCs w:val="24"/>
        </w:rPr>
        <w:t xml:space="preserve">(STEM) </w:t>
      </w:r>
      <w:r>
        <w:rPr>
          <w:color w:val="000000"/>
          <w:szCs w:val="24"/>
        </w:rPr>
        <w:t>occupatio</w:t>
      </w:r>
      <w:r w:rsidR="004623E7">
        <w:rPr>
          <w:color w:val="000000"/>
          <w:szCs w:val="24"/>
        </w:rPr>
        <w:t xml:space="preserve">ns. Using the </w:t>
      </w:r>
      <w:proofErr w:type="gramStart"/>
      <w:r w:rsidR="004623E7">
        <w:rPr>
          <w:color w:val="000000"/>
          <w:szCs w:val="24"/>
        </w:rPr>
        <w:t xml:space="preserve">updated </w:t>
      </w:r>
      <w:r w:rsidR="001712AA">
        <w:rPr>
          <w:color w:val="000000"/>
          <w:szCs w:val="24"/>
        </w:rPr>
        <w:t xml:space="preserve"> </w:t>
      </w:r>
      <w:r w:rsidR="0011070C">
        <w:rPr>
          <w:color w:val="000000"/>
          <w:szCs w:val="24"/>
        </w:rPr>
        <w:t>Nam</w:t>
      </w:r>
      <w:proofErr w:type="gramEnd"/>
      <w:r w:rsidR="0011070C">
        <w:rPr>
          <w:color w:val="000000"/>
          <w:szCs w:val="24"/>
        </w:rPr>
        <w:t xml:space="preserve">-Powers-Boyd </w:t>
      </w:r>
      <w:r w:rsidR="001712AA">
        <w:rPr>
          <w:color w:val="000000"/>
          <w:szCs w:val="24"/>
        </w:rPr>
        <w:t xml:space="preserve">occupational scores goes beyond these count and inflow estimates by highlighting the differences between various fields of study in </w:t>
      </w:r>
      <w:r w:rsidR="00053551">
        <w:rPr>
          <w:color w:val="000000"/>
          <w:szCs w:val="24"/>
        </w:rPr>
        <w:t xml:space="preserve">the relative location of all </w:t>
      </w:r>
      <w:r w:rsidR="001712AA">
        <w:rPr>
          <w:color w:val="000000"/>
          <w:szCs w:val="24"/>
        </w:rPr>
        <w:t xml:space="preserve">occupational outcomes. </w:t>
      </w:r>
      <w:r w:rsidR="008412F1">
        <w:rPr>
          <w:color w:val="000000"/>
          <w:szCs w:val="24"/>
        </w:rPr>
        <w:t>Our initial introduction to this approach uses information from the first question on the field of study associated with receipt of a bachelor`s degree; a second question was asked in order to capture joint majors (for example: a sociology-chemistry joint major or a biology-chemistry major)</w:t>
      </w:r>
      <w:r w:rsidR="00053551">
        <w:rPr>
          <w:color w:val="000000"/>
          <w:szCs w:val="24"/>
        </w:rPr>
        <w:t xml:space="preserve"> but it is not analyzed here</w:t>
      </w:r>
      <w:r w:rsidR="008412F1">
        <w:rPr>
          <w:color w:val="000000"/>
          <w:szCs w:val="24"/>
        </w:rPr>
        <w:t xml:space="preserve">. </w:t>
      </w:r>
      <w:r w:rsidR="00187FCC">
        <w:rPr>
          <w:color w:val="000000"/>
          <w:szCs w:val="24"/>
        </w:rPr>
        <w:t xml:space="preserve"> The emphasis on the field of study associated with bachelor`s degrees follows the protocol use in the successive National Graduate Surveys by the National Science Foundation. </w:t>
      </w:r>
      <w:r w:rsidR="001827BA">
        <w:rPr>
          <w:color w:val="000000"/>
          <w:szCs w:val="24"/>
        </w:rPr>
        <w:t xml:space="preserve"> It thus collects data at a particular point in the educational trajectory.  Persons who subsequently received graduate degrees but either have switched into STEM fields or changed their STEM fields do not have these </w:t>
      </w:r>
      <w:r w:rsidR="009869A5">
        <w:rPr>
          <w:color w:val="000000"/>
          <w:szCs w:val="24"/>
        </w:rPr>
        <w:t xml:space="preserve">post-bachelor`s </w:t>
      </w:r>
      <w:r w:rsidR="001827BA">
        <w:rPr>
          <w:color w:val="000000"/>
          <w:szCs w:val="24"/>
        </w:rPr>
        <w:t xml:space="preserve">majors recorded. </w:t>
      </w:r>
    </w:p>
    <w:p w14:paraId="612F2048" w14:textId="77777777" w:rsidR="00D95644" w:rsidRDefault="005F3325" w:rsidP="00B637FC">
      <w:pPr>
        <w:spacing w:line="480" w:lineRule="auto"/>
        <w:ind w:firstLine="720"/>
        <w:rPr>
          <w:color w:val="000000"/>
          <w:szCs w:val="24"/>
        </w:rPr>
      </w:pPr>
      <w:r>
        <w:rPr>
          <w:color w:val="000000"/>
          <w:szCs w:val="24"/>
        </w:rPr>
        <w:t>Table 4</w:t>
      </w:r>
      <w:r w:rsidR="008412F1">
        <w:rPr>
          <w:color w:val="000000"/>
          <w:szCs w:val="24"/>
        </w:rPr>
        <w:t xml:space="preserve"> shows the mean occupational scores for the STEM fields of study, following the broad classification of STEM</w:t>
      </w:r>
      <w:r w:rsidR="00833D33">
        <w:rPr>
          <w:color w:val="000000"/>
          <w:szCs w:val="24"/>
        </w:rPr>
        <w:t xml:space="preserve"> majors</w:t>
      </w:r>
      <w:r w:rsidR="008412F1">
        <w:rPr>
          <w:color w:val="000000"/>
          <w:szCs w:val="24"/>
        </w:rPr>
        <w:t xml:space="preserve"> used by many res</w:t>
      </w:r>
      <w:r w:rsidR="007D224E">
        <w:rPr>
          <w:color w:val="000000"/>
          <w:szCs w:val="24"/>
        </w:rPr>
        <w:t>e</w:t>
      </w:r>
      <w:r w:rsidR="008412F1">
        <w:rPr>
          <w:color w:val="000000"/>
          <w:szCs w:val="24"/>
        </w:rPr>
        <w:t xml:space="preserve">archers (see: </w:t>
      </w:r>
      <w:proofErr w:type="spellStart"/>
      <w:r w:rsidR="008412F1">
        <w:rPr>
          <w:color w:val="000000"/>
          <w:szCs w:val="24"/>
        </w:rPr>
        <w:t>Landivar</w:t>
      </w:r>
      <w:proofErr w:type="spellEnd"/>
      <w:r w:rsidR="008412F1">
        <w:rPr>
          <w:color w:val="000000"/>
          <w:szCs w:val="24"/>
        </w:rPr>
        <w:t xml:space="preserve"> 201</w:t>
      </w:r>
      <w:r w:rsidR="007D224E">
        <w:rPr>
          <w:color w:val="000000"/>
          <w:szCs w:val="24"/>
        </w:rPr>
        <w:t>3; Lowell 2010) which includes Life Sciences and Social Sciences.</w:t>
      </w:r>
      <w:r>
        <w:rPr>
          <w:color w:val="000000"/>
          <w:szCs w:val="24"/>
        </w:rPr>
        <w:t xml:space="preserve">  Table 4</w:t>
      </w:r>
      <w:r w:rsidR="00833D33">
        <w:rPr>
          <w:color w:val="000000"/>
          <w:szCs w:val="24"/>
        </w:rPr>
        <w:t xml:space="preserve"> also shows the average Nam-Powers-Boyd score for STEM occupations, STEM related including the health fields, and non-STEM occupat</w:t>
      </w:r>
      <w:r w:rsidR="000A74AE">
        <w:rPr>
          <w:color w:val="000000"/>
          <w:szCs w:val="24"/>
        </w:rPr>
        <w:t>i</w:t>
      </w:r>
      <w:r w:rsidR="00833D33">
        <w:rPr>
          <w:color w:val="000000"/>
          <w:szCs w:val="24"/>
        </w:rPr>
        <w:t xml:space="preserve">ons, using a U.S. Bureau classification </w:t>
      </w:r>
      <w:r w:rsidR="000A74AE">
        <w:rPr>
          <w:color w:val="000000"/>
          <w:szCs w:val="24"/>
        </w:rPr>
        <w:t>for these three categories (</w:t>
      </w:r>
      <w:r w:rsidR="00833D33" w:rsidRPr="000A74AE">
        <w:rPr>
          <w:color w:val="000000"/>
          <w:szCs w:val="24"/>
        </w:rPr>
        <w:t>www.census.gov/people/io/methodology</w:t>
      </w:r>
      <w:proofErr w:type="gramStart"/>
      <w:r w:rsidR="00833D33" w:rsidRPr="000A74AE">
        <w:rPr>
          <w:color w:val="000000"/>
          <w:szCs w:val="24"/>
        </w:rPr>
        <w:t>/</w:t>
      </w:r>
      <w:r w:rsidR="00833D33">
        <w:rPr>
          <w:color w:val="000000"/>
          <w:szCs w:val="24"/>
        </w:rPr>
        <w:t xml:space="preserve">  and</w:t>
      </w:r>
      <w:proofErr w:type="gramEnd"/>
      <w:r w:rsidR="00833D33">
        <w:rPr>
          <w:color w:val="000000"/>
          <w:szCs w:val="24"/>
        </w:rPr>
        <w:t xml:space="preserve"> select the third </w:t>
      </w:r>
      <w:r w:rsidR="000A74AE">
        <w:rPr>
          <w:color w:val="000000"/>
          <w:szCs w:val="24"/>
        </w:rPr>
        <w:t>table under occupations)</w:t>
      </w:r>
      <w:r w:rsidR="00187FCC">
        <w:rPr>
          <w:color w:val="000000"/>
          <w:szCs w:val="24"/>
        </w:rPr>
        <w:t>.</w:t>
      </w:r>
      <w:r w:rsidR="001827BA">
        <w:rPr>
          <w:color w:val="000000"/>
          <w:szCs w:val="24"/>
        </w:rPr>
        <w:t xml:space="preserve"> T</w:t>
      </w:r>
      <w:r w:rsidR="00187FCC">
        <w:rPr>
          <w:color w:val="000000"/>
          <w:szCs w:val="24"/>
        </w:rPr>
        <w:t xml:space="preserve">hose with bachelor`s degrees </w:t>
      </w:r>
      <w:r w:rsidR="00D95644">
        <w:rPr>
          <w:color w:val="000000"/>
          <w:szCs w:val="24"/>
        </w:rPr>
        <w:t>in</w:t>
      </w:r>
      <w:r w:rsidR="001827BA">
        <w:rPr>
          <w:color w:val="000000"/>
          <w:szCs w:val="24"/>
        </w:rPr>
        <w:t xml:space="preserve"> STEM fields on average are employed in occupations in the top quarter of the occupational hierarch</w:t>
      </w:r>
      <w:r w:rsidR="00D95644">
        <w:rPr>
          <w:color w:val="000000"/>
          <w:szCs w:val="24"/>
        </w:rPr>
        <w:t>y</w:t>
      </w:r>
      <w:r w:rsidR="001827BA">
        <w:rPr>
          <w:color w:val="000000"/>
          <w:szCs w:val="24"/>
        </w:rPr>
        <w:t xml:space="preserve"> (NPB score of 75).  Persons with non-STEM </w:t>
      </w:r>
      <w:r w:rsidR="00D31AC0">
        <w:rPr>
          <w:color w:val="000000"/>
          <w:szCs w:val="24"/>
        </w:rPr>
        <w:t>bachelor’s</w:t>
      </w:r>
      <w:r w:rsidR="001827BA">
        <w:rPr>
          <w:color w:val="000000"/>
          <w:szCs w:val="24"/>
        </w:rPr>
        <w:t xml:space="preserve"> </w:t>
      </w:r>
      <w:r w:rsidR="001827BA">
        <w:rPr>
          <w:color w:val="000000"/>
          <w:szCs w:val="24"/>
        </w:rPr>
        <w:lastRenderedPageBreak/>
        <w:t xml:space="preserve">degrees are five points lower on the scale while those without </w:t>
      </w:r>
      <w:r w:rsidR="00D31AC0">
        <w:rPr>
          <w:color w:val="000000"/>
          <w:szCs w:val="24"/>
        </w:rPr>
        <w:t>bachelor’s</w:t>
      </w:r>
      <w:r w:rsidR="001827BA">
        <w:rPr>
          <w:color w:val="000000"/>
          <w:szCs w:val="24"/>
        </w:rPr>
        <w:t xml:space="preserve"> degrees</w:t>
      </w:r>
      <w:r w:rsidR="00D95644">
        <w:rPr>
          <w:color w:val="000000"/>
          <w:szCs w:val="24"/>
        </w:rPr>
        <w:t xml:space="preserve"> on average have occupational scores that place them near the bottom 40 percent (NPB score of 41).</w:t>
      </w:r>
    </w:p>
    <w:p w14:paraId="67F64198" w14:textId="08A9F199" w:rsidR="00F62A0B" w:rsidRDefault="003A3993" w:rsidP="00B637FC">
      <w:pPr>
        <w:spacing w:line="480" w:lineRule="auto"/>
        <w:ind w:firstLine="720"/>
        <w:rPr>
          <w:color w:val="000000"/>
          <w:szCs w:val="24"/>
        </w:rPr>
      </w:pPr>
      <w:r>
        <w:rPr>
          <w:color w:val="000000"/>
          <w:szCs w:val="24"/>
        </w:rPr>
        <w:t>T</w:t>
      </w:r>
      <w:r w:rsidR="00D95644">
        <w:rPr>
          <w:color w:val="000000"/>
          <w:szCs w:val="24"/>
        </w:rPr>
        <w:t xml:space="preserve">he new </w:t>
      </w:r>
      <w:r w:rsidR="00EE3F82">
        <w:rPr>
          <w:color w:val="000000"/>
          <w:szCs w:val="24"/>
        </w:rPr>
        <w:t>NPB</w:t>
      </w:r>
      <w:r w:rsidR="00D95644">
        <w:rPr>
          <w:color w:val="000000"/>
          <w:szCs w:val="24"/>
        </w:rPr>
        <w:t xml:space="preserve"> occupational scores </w:t>
      </w:r>
      <w:r w:rsidR="00FC5D13">
        <w:rPr>
          <w:color w:val="000000"/>
          <w:szCs w:val="24"/>
        </w:rPr>
        <w:t xml:space="preserve">demonstrate variability in the </w:t>
      </w:r>
      <w:r w:rsidR="00D95644">
        <w:rPr>
          <w:color w:val="000000"/>
          <w:szCs w:val="24"/>
        </w:rPr>
        <w:t xml:space="preserve">STEM fields of study. </w:t>
      </w:r>
      <w:r w:rsidR="00F62A0B">
        <w:rPr>
          <w:color w:val="000000"/>
          <w:szCs w:val="24"/>
        </w:rPr>
        <w:t>Persons with majors in engineering, computer and information sciences, biology and life sciences and physical sciences have the highest occupational scores, ranging from 78-80 whereas those who majored in agriculture have the lowest scores (63) on average.</w:t>
      </w:r>
      <w:r w:rsidR="00FC5D13">
        <w:rPr>
          <w:color w:val="000000"/>
          <w:szCs w:val="24"/>
        </w:rPr>
        <w:t xml:space="preserve"> Each one of the major fields of study contains more detailed titles, and those for social science fields show that the highest mean scores exist for political science and government and for economics (</w:t>
      </w:r>
      <w:r w:rsidR="00EE3F82">
        <w:rPr>
          <w:color w:val="000000"/>
          <w:szCs w:val="24"/>
        </w:rPr>
        <w:t>NPB</w:t>
      </w:r>
      <w:r w:rsidR="00FC5D13">
        <w:rPr>
          <w:color w:val="000000"/>
          <w:szCs w:val="24"/>
        </w:rPr>
        <w:t xml:space="preserve"> sc</w:t>
      </w:r>
      <w:r>
        <w:rPr>
          <w:color w:val="000000"/>
          <w:szCs w:val="24"/>
        </w:rPr>
        <w:t>ores of 76 and 75 respectively)</w:t>
      </w:r>
      <w:r w:rsidR="00FC5D13">
        <w:rPr>
          <w:color w:val="000000"/>
          <w:szCs w:val="24"/>
        </w:rPr>
        <w:t xml:space="preserve">. Anthropology, Archeology, Sociology and Criminology have </w:t>
      </w:r>
      <w:r w:rsidR="005F3325">
        <w:rPr>
          <w:color w:val="000000"/>
          <w:szCs w:val="24"/>
        </w:rPr>
        <w:t xml:space="preserve">lower </w:t>
      </w:r>
      <w:r w:rsidR="00FC5D13">
        <w:rPr>
          <w:color w:val="000000"/>
          <w:szCs w:val="24"/>
        </w:rPr>
        <w:t>average scores between 66 and 68 points.</w:t>
      </w:r>
    </w:p>
    <w:p w14:paraId="6D3F6372" w14:textId="77777777" w:rsidR="005F3325" w:rsidRDefault="005F3325" w:rsidP="00B637FC">
      <w:pPr>
        <w:spacing w:line="480" w:lineRule="auto"/>
        <w:ind w:firstLine="720"/>
        <w:rPr>
          <w:color w:val="000000"/>
          <w:szCs w:val="24"/>
        </w:rPr>
      </w:pPr>
    </w:p>
    <w:p w14:paraId="33D6F697" w14:textId="77777777" w:rsidR="005F3325" w:rsidRPr="00D94765" w:rsidRDefault="00D94765" w:rsidP="00B637FC">
      <w:pPr>
        <w:spacing w:line="480" w:lineRule="auto"/>
        <w:jc w:val="center"/>
        <w:rPr>
          <w:i/>
          <w:color w:val="000000"/>
          <w:szCs w:val="24"/>
        </w:rPr>
      </w:pPr>
      <w:r w:rsidRPr="00D94765">
        <w:rPr>
          <w:i/>
          <w:color w:val="000000"/>
          <w:szCs w:val="24"/>
        </w:rPr>
        <w:t>Disab</w:t>
      </w:r>
      <w:r>
        <w:rPr>
          <w:i/>
          <w:color w:val="000000"/>
          <w:szCs w:val="24"/>
        </w:rPr>
        <w:t>i</w:t>
      </w:r>
      <w:r w:rsidRPr="00D94765">
        <w:rPr>
          <w:i/>
          <w:color w:val="000000"/>
          <w:szCs w:val="24"/>
        </w:rPr>
        <w:t>lity</w:t>
      </w:r>
    </w:p>
    <w:p w14:paraId="58BEC12A" w14:textId="571B5682" w:rsidR="005A5957" w:rsidRDefault="002474C2" w:rsidP="00B637FC">
      <w:pPr>
        <w:spacing w:line="480" w:lineRule="auto"/>
        <w:ind w:firstLine="720"/>
        <w:rPr>
          <w:color w:val="000000"/>
          <w:szCs w:val="24"/>
        </w:rPr>
      </w:pPr>
      <w:r>
        <w:rPr>
          <w:color w:val="000000"/>
          <w:szCs w:val="24"/>
        </w:rPr>
        <w:t xml:space="preserve">A </w:t>
      </w:r>
      <w:r w:rsidR="00C3783A">
        <w:rPr>
          <w:color w:val="000000"/>
          <w:szCs w:val="24"/>
        </w:rPr>
        <w:t>voluminous</w:t>
      </w:r>
      <w:r>
        <w:rPr>
          <w:color w:val="000000"/>
          <w:szCs w:val="24"/>
        </w:rPr>
        <w:t xml:space="preserve"> body of American research documents the relationship between socioeconomic variables, including education, earnings, and occupational status, and</w:t>
      </w:r>
      <w:r w:rsidR="00B92AE4">
        <w:rPr>
          <w:color w:val="000000"/>
          <w:szCs w:val="24"/>
        </w:rPr>
        <w:t xml:space="preserve"> various aspects of health</w:t>
      </w:r>
      <w:r w:rsidR="00E31FBD">
        <w:rPr>
          <w:color w:val="000000"/>
          <w:szCs w:val="24"/>
        </w:rPr>
        <w:t xml:space="preserve"> (for indicators, see: National </w:t>
      </w:r>
      <w:r w:rsidR="0011070C">
        <w:rPr>
          <w:color w:val="000000"/>
          <w:szCs w:val="24"/>
        </w:rPr>
        <w:t xml:space="preserve">Center for Health </w:t>
      </w:r>
      <w:proofErr w:type="gramStart"/>
      <w:r w:rsidR="0011070C">
        <w:rPr>
          <w:color w:val="000000"/>
          <w:szCs w:val="24"/>
        </w:rPr>
        <w:t xml:space="preserve">Statistics </w:t>
      </w:r>
      <w:r w:rsidR="00E31FBD">
        <w:rPr>
          <w:color w:val="000000"/>
          <w:szCs w:val="24"/>
        </w:rPr>
        <w:t xml:space="preserve"> 2015</w:t>
      </w:r>
      <w:proofErr w:type="gramEnd"/>
      <w:r w:rsidR="00E31FBD">
        <w:rPr>
          <w:color w:val="000000"/>
          <w:szCs w:val="24"/>
        </w:rPr>
        <w:t>)</w:t>
      </w:r>
      <w:r>
        <w:rPr>
          <w:color w:val="000000"/>
          <w:szCs w:val="24"/>
        </w:rPr>
        <w:t>.</w:t>
      </w:r>
      <w:r w:rsidR="00B92AE4">
        <w:rPr>
          <w:color w:val="000000"/>
          <w:szCs w:val="24"/>
        </w:rPr>
        <w:t xml:space="preserve"> </w:t>
      </w:r>
      <w:r w:rsidR="002F33B2">
        <w:rPr>
          <w:color w:val="000000"/>
          <w:szCs w:val="24"/>
        </w:rPr>
        <w:t xml:space="preserve">Disability measures are an important component of this </w:t>
      </w:r>
      <w:proofErr w:type="gramStart"/>
      <w:r w:rsidR="002F33B2">
        <w:rPr>
          <w:color w:val="000000"/>
          <w:szCs w:val="24"/>
        </w:rPr>
        <w:t xml:space="preserve">research </w:t>
      </w:r>
      <w:r w:rsidR="00C3783A">
        <w:rPr>
          <w:color w:val="000000"/>
          <w:szCs w:val="24"/>
        </w:rPr>
        <w:t>,</w:t>
      </w:r>
      <w:proofErr w:type="gramEnd"/>
      <w:r w:rsidR="00C3783A">
        <w:rPr>
          <w:color w:val="000000"/>
          <w:szCs w:val="24"/>
        </w:rPr>
        <w:t xml:space="preserve"> referring to </w:t>
      </w:r>
      <w:r w:rsidR="00C3783A" w:rsidRPr="00C3783A">
        <w:rPr>
          <w:rFonts w:cs="OOBCP M+ Myriad Pro"/>
          <w:color w:val="000000"/>
          <w:szCs w:val="24"/>
        </w:rPr>
        <w:t>the presence of physical or mental impairments that limit a person’s ability to perform an important activity and affect the use of or need for supports, accommodations, or interventions to improve functioning.</w:t>
      </w:r>
      <w:r w:rsidR="00142BCA">
        <w:rPr>
          <w:rFonts w:cs="OOBCP M+ Myriad Pro"/>
          <w:color w:val="000000"/>
          <w:szCs w:val="24"/>
        </w:rPr>
        <w:t xml:space="preserve"> Studies find</w:t>
      </w:r>
      <w:r w:rsidR="00142BCA">
        <w:rPr>
          <w:color w:val="000000"/>
          <w:szCs w:val="24"/>
        </w:rPr>
        <w:t xml:space="preserve"> different disability </w:t>
      </w:r>
      <w:r w:rsidR="00040912">
        <w:rPr>
          <w:color w:val="000000"/>
          <w:szCs w:val="24"/>
        </w:rPr>
        <w:t xml:space="preserve">estimates for children, and by </w:t>
      </w:r>
      <w:r w:rsidR="002F33B2">
        <w:rPr>
          <w:color w:val="000000"/>
          <w:szCs w:val="24"/>
        </w:rPr>
        <w:t xml:space="preserve">immigrant status, race, country of origin and </w:t>
      </w:r>
      <w:r w:rsidR="00C3783A">
        <w:rPr>
          <w:color w:val="000000"/>
          <w:szCs w:val="24"/>
        </w:rPr>
        <w:t xml:space="preserve">same or different sex partnering </w:t>
      </w:r>
      <w:r w:rsidR="00040912">
        <w:rPr>
          <w:color w:val="000000"/>
          <w:szCs w:val="24"/>
        </w:rPr>
        <w:t xml:space="preserve">for adults </w:t>
      </w:r>
      <w:r w:rsidR="00C3783A">
        <w:rPr>
          <w:color w:val="000000"/>
          <w:szCs w:val="24"/>
        </w:rPr>
        <w:t>(</w:t>
      </w:r>
      <w:proofErr w:type="spellStart"/>
      <w:r w:rsidR="00952101">
        <w:rPr>
          <w:color w:val="000000"/>
          <w:szCs w:val="24"/>
        </w:rPr>
        <w:t>Dallo</w:t>
      </w:r>
      <w:proofErr w:type="spellEnd"/>
      <w:r w:rsidR="00952101">
        <w:rPr>
          <w:color w:val="000000"/>
          <w:szCs w:val="24"/>
        </w:rPr>
        <w:t xml:space="preserve"> et.al. 2015; </w:t>
      </w:r>
      <w:proofErr w:type="spellStart"/>
      <w:r w:rsidR="00C3783A">
        <w:rPr>
          <w:color w:val="000000"/>
          <w:szCs w:val="24"/>
        </w:rPr>
        <w:t>Elo</w:t>
      </w:r>
      <w:proofErr w:type="spellEnd"/>
      <w:r w:rsidR="00C3783A">
        <w:rPr>
          <w:color w:val="000000"/>
          <w:szCs w:val="24"/>
        </w:rPr>
        <w:t xml:space="preserve">, Mehta and Huang 2011; </w:t>
      </w:r>
      <w:proofErr w:type="spellStart"/>
      <w:r w:rsidR="00040912">
        <w:rPr>
          <w:color w:val="000000"/>
          <w:szCs w:val="24"/>
        </w:rPr>
        <w:t>Halfon</w:t>
      </w:r>
      <w:proofErr w:type="spellEnd"/>
      <w:r w:rsidR="00040912">
        <w:rPr>
          <w:color w:val="000000"/>
          <w:szCs w:val="24"/>
        </w:rPr>
        <w:t xml:space="preserve"> et.al. 2012; </w:t>
      </w:r>
      <w:r w:rsidR="00C3783A">
        <w:rPr>
          <w:color w:val="000000"/>
          <w:szCs w:val="24"/>
        </w:rPr>
        <w:t xml:space="preserve">Huang et.al. 2011; </w:t>
      </w:r>
      <w:proofErr w:type="spellStart"/>
      <w:r w:rsidR="00C3783A">
        <w:rPr>
          <w:color w:val="000000"/>
          <w:szCs w:val="24"/>
        </w:rPr>
        <w:t>Siordia</w:t>
      </w:r>
      <w:proofErr w:type="spellEnd"/>
      <w:r w:rsidR="00C3783A">
        <w:rPr>
          <w:color w:val="000000"/>
          <w:szCs w:val="24"/>
        </w:rPr>
        <w:t xml:space="preserve"> 2015)</w:t>
      </w:r>
      <w:r w:rsidR="00142BCA">
        <w:rPr>
          <w:color w:val="000000"/>
          <w:szCs w:val="24"/>
        </w:rPr>
        <w:t xml:space="preserve"> with most including age, marital status and education as explanatory factors</w:t>
      </w:r>
      <w:r w:rsidR="00C3783A">
        <w:rPr>
          <w:color w:val="000000"/>
          <w:szCs w:val="24"/>
        </w:rPr>
        <w:t>.</w:t>
      </w:r>
      <w:r w:rsidR="00142BCA">
        <w:rPr>
          <w:color w:val="000000"/>
          <w:szCs w:val="24"/>
        </w:rPr>
        <w:t xml:space="preserve">  </w:t>
      </w:r>
      <w:r w:rsidR="00040912">
        <w:rPr>
          <w:color w:val="000000"/>
          <w:szCs w:val="24"/>
        </w:rPr>
        <w:t xml:space="preserve">Working age persons with disabilities are also of interest, both </w:t>
      </w:r>
      <w:r w:rsidR="00040912">
        <w:rPr>
          <w:color w:val="000000"/>
          <w:szCs w:val="24"/>
        </w:rPr>
        <w:lastRenderedPageBreak/>
        <w:t xml:space="preserve">because they are the </w:t>
      </w:r>
      <w:r w:rsidR="00D31AC0">
        <w:rPr>
          <w:color w:val="000000"/>
          <w:szCs w:val="24"/>
        </w:rPr>
        <w:t>recipients</w:t>
      </w:r>
      <w:r w:rsidR="00040912">
        <w:rPr>
          <w:color w:val="000000"/>
          <w:szCs w:val="24"/>
        </w:rPr>
        <w:t xml:space="preserve"> of legal protection and services </w:t>
      </w:r>
      <w:r w:rsidR="00EA40FF">
        <w:rPr>
          <w:color w:val="000000"/>
          <w:szCs w:val="24"/>
        </w:rPr>
        <w:t>(</w:t>
      </w:r>
      <w:r w:rsidR="00EA40FF">
        <w:t>U.S. Department of Justice</w:t>
      </w:r>
      <w:r w:rsidR="00EA40FF">
        <w:rPr>
          <w:color w:val="000000"/>
          <w:szCs w:val="24"/>
        </w:rPr>
        <w:t xml:space="preserve"> 2009) </w:t>
      </w:r>
      <w:r w:rsidR="00040912">
        <w:rPr>
          <w:color w:val="000000"/>
          <w:szCs w:val="24"/>
        </w:rPr>
        <w:t>and because they may – or may not – be in the labour force</w:t>
      </w:r>
      <w:r w:rsidR="00EA40FF">
        <w:rPr>
          <w:color w:val="000000"/>
          <w:szCs w:val="24"/>
        </w:rPr>
        <w:t xml:space="preserve"> (</w:t>
      </w:r>
      <w:proofErr w:type="spellStart"/>
      <w:r w:rsidR="00EA40FF">
        <w:rPr>
          <w:color w:val="000000"/>
          <w:szCs w:val="24"/>
        </w:rPr>
        <w:t>Brault</w:t>
      </w:r>
      <w:proofErr w:type="spellEnd"/>
      <w:r w:rsidR="00EA40FF">
        <w:rPr>
          <w:color w:val="000000"/>
          <w:szCs w:val="24"/>
        </w:rPr>
        <w:t xml:space="preserve"> 2012 Table A.1)</w:t>
      </w:r>
      <w:r w:rsidR="00040912">
        <w:rPr>
          <w:color w:val="000000"/>
          <w:szCs w:val="24"/>
        </w:rPr>
        <w:t xml:space="preserve">. </w:t>
      </w:r>
    </w:p>
    <w:p w14:paraId="29055EF2" w14:textId="7F49C5E1" w:rsidR="00187FCC" w:rsidRDefault="00B811F8" w:rsidP="00B637FC">
      <w:pPr>
        <w:spacing w:line="480" w:lineRule="auto"/>
        <w:ind w:firstLine="720"/>
        <w:rPr>
          <w:color w:val="000000"/>
          <w:szCs w:val="24"/>
        </w:rPr>
      </w:pPr>
      <w:r>
        <w:rPr>
          <w:color w:val="000000"/>
          <w:szCs w:val="24"/>
        </w:rPr>
        <w:t>Following the data collection practices of the 2000 census of population, the Ame</w:t>
      </w:r>
      <w:r w:rsidR="00911F7D">
        <w:rPr>
          <w:color w:val="000000"/>
          <w:szCs w:val="24"/>
        </w:rPr>
        <w:t>rican Community Survey continues</w:t>
      </w:r>
      <w:r>
        <w:rPr>
          <w:color w:val="000000"/>
          <w:szCs w:val="24"/>
        </w:rPr>
        <w:t xml:space="preserve"> to ask questions on disability. Revisions to the roster of </w:t>
      </w:r>
      <w:r w:rsidR="000F39F7">
        <w:rPr>
          <w:color w:val="000000"/>
          <w:szCs w:val="24"/>
        </w:rPr>
        <w:t>questions were made in 2008 (</w:t>
      </w:r>
      <w:proofErr w:type="spellStart"/>
      <w:r w:rsidR="000F39F7">
        <w:rPr>
          <w:color w:val="000000"/>
          <w:szCs w:val="24"/>
        </w:rPr>
        <w:t>Brault</w:t>
      </w:r>
      <w:proofErr w:type="spellEnd"/>
      <w:r w:rsidR="000F39F7">
        <w:rPr>
          <w:color w:val="000000"/>
          <w:szCs w:val="24"/>
        </w:rPr>
        <w:t xml:space="preserve"> 2009); current questions </w:t>
      </w:r>
      <w:r w:rsidR="000F39F7">
        <w:t xml:space="preserve">cover six disability types: </w:t>
      </w:r>
      <w:r w:rsidR="000F39F7" w:rsidRPr="00DE22B8">
        <w:rPr>
          <w:rStyle w:val="Strong"/>
          <w:b w:val="0"/>
        </w:rPr>
        <w:t>independent living difficulty</w:t>
      </w:r>
      <w:r w:rsidR="000F39F7">
        <w:rPr>
          <w:rStyle w:val="Strong"/>
          <w:b w:val="0"/>
        </w:rPr>
        <w:t xml:space="preserve">, </w:t>
      </w:r>
      <w:r w:rsidR="000F39F7" w:rsidRPr="00DE22B8">
        <w:rPr>
          <w:rStyle w:val="Strong"/>
          <w:b w:val="0"/>
        </w:rPr>
        <w:t>self-care difficulty</w:t>
      </w:r>
      <w:r w:rsidR="000F39F7">
        <w:t xml:space="preserve">, </w:t>
      </w:r>
      <w:r w:rsidR="00911F7D">
        <w:t xml:space="preserve">vision difficulty, hearing difficulty, ambulatory difficulty and cognitive difficulty. </w:t>
      </w:r>
      <w:r w:rsidR="00911F7D">
        <w:rPr>
          <w:color w:val="000000"/>
          <w:szCs w:val="24"/>
        </w:rPr>
        <w:t xml:space="preserve">For those who have been employed in the past 5 years, these difficulties are associated with </w:t>
      </w:r>
      <w:proofErr w:type="gramStart"/>
      <w:r w:rsidR="00911F7D">
        <w:rPr>
          <w:color w:val="000000"/>
          <w:szCs w:val="24"/>
        </w:rPr>
        <w:t xml:space="preserve">lower </w:t>
      </w:r>
      <w:r w:rsidR="006F675D">
        <w:rPr>
          <w:color w:val="000000"/>
          <w:szCs w:val="24"/>
        </w:rPr>
        <w:t xml:space="preserve"> Nam</w:t>
      </w:r>
      <w:proofErr w:type="gramEnd"/>
      <w:r w:rsidR="006F675D">
        <w:rPr>
          <w:color w:val="000000"/>
          <w:szCs w:val="24"/>
        </w:rPr>
        <w:t>-Power-Boyd</w:t>
      </w:r>
      <w:r w:rsidR="00911F7D">
        <w:rPr>
          <w:color w:val="000000"/>
          <w:szCs w:val="24"/>
        </w:rPr>
        <w:t xml:space="preserve"> scores</w:t>
      </w:r>
      <w:r w:rsidR="00D31AC0">
        <w:rPr>
          <w:color w:val="000000"/>
          <w:szCs w:val="24"/>
        </w:rPr>
        <w:t xml:space="preserve"> (Table 5)</w:t>
      </w:r>
      <w:r w:rsidR="00911F7D">
        <w:rPr>
          <w:color w:val="000000"/>
          <w:szCs w:val="24"/>
        </w:rPr>
        <w:t xml:space="preserve">.  On average the </w:t>
      </w:r>
      <w:r w:rsidR="006A5F7C">
        <w:rPr>
          <w:color w:val="000000"/>
          <w:szCs w:val="24"/>
        </w:rPr>
        <w:t xml:space="preserve">population without difficulties is at the middle of the occupational hierarchy.  However, persons who have </w:t>
      </w:r>
      <w:r w:rsidR="00D31AC0">
        <w:rPr>
          <w:color w:val="000000"/>
          <w:szCs w:val="24"/>
        </w:rPr>
        <w:t xml:space="preserve">one or more disabilities </w:t>
      </w:r>
      <w:r w:rsidR="006A5F7C">
        <w:rPr>
          <w:color w:val="000000"/>
          <w:szCs w:val="24"/>
        </w:rPr>
        <w:t>are in occupations that</w:t>
      </w:r>
      <w:r w:rsidR="00EE3F82">
        <w:rPr>
          <w:color w:val="000000"/>
          <w:szCs w:val="24"/>
        </w:rPr>
        <w:t>,</w:t>
      </w:r>
      <w:r w:rsidR="006A5F7C">
        <w:rPr>
          <w:color w:val="000000"/>
          <w:szCs w:val="24"/>
        </w:rPr>
        <w:t xml:space="preserve"> on average</w:t>
      </w:r>
      <w:r w:rsidR="00EE3F82">
        <w:rPr>
          <w:color w:val="000000"/>
          <w:szCs w:val="24"/>
        </w:rPr>
        <w:t>,</w:t>
      </w:r>
      <w:r w:rsidR="006A5F7C">
        <w:rPr>
          <w:color w:val="000000"/>
          <w:szCs w:val="24"/>
        </w:rPr>
        <w:t xml:space="preserve"> are in the bottom half </w:t>
      </w:r>
      <w:r w:rsidR="00D31AC0">
        <w:rPr>
          <w:color w:val="000000"/>
          <w:szCs w:val="24"/>
        </w:rPr>
        <w:t xml:space="preserve">of the distribution. Those with difficulties in independent living, vision and/or cognition have the lowest average </w:t>
      </w:r>
      <w:r w:rsidR="006A5F7C">
        <w:rPr>
          <w:color w:val="000000"/>
          <w:szCs w:val="24"/>
        </w:rPr>
        <w:t>scores of 41</w:t>
      </w:r>
      <w:r w:rsidR="0000472E">
        <w:rPr>
          <w:color w:val="000000"/>
          <w:szCs w:val="24"/>
        </w:rPr>
        <w:t>, 41</w:t>
      </w:r>
      <w:r w:rsidR="006A5F7C">
        <w:rPr>
          <w:color w:val="000000"/>
          <w:szCs w:val="24"/>
        </w:rPr>
        <w:t xml:space="preserve"> and 37 respective</w:t>
      </w:r>
      <w:r w:rsidR="00D31AC0">
        <w:rPr>
          <w:color w:val="000000"/>
          <w:szCs w:val="24"/>
        </w:rPr>
        <w:t>ly</w:t>
      </w:r>
      <w:r w:rsidR="006A5F7C">
        <w:rPr>
          <w:color w:val="000000"/>
          <w:szCs w:val="24"/>
        </w:rPr>
        <w:t xml:space="preserve">. </w:t>
      </w:r>
      <w:r w:rsidR="004E5E49">
        <w:rPr>
          <w:color w:val="000000"/>
          <w:szCs w:val="24"/>
        </w:rPr>
        <w:t>It should be noted, that these are point estimates, indicating only associations between types of disabilities and occupational status. By themselves</w:t>
      </w:r>
      <w:r w:rsidR="00EE3F82">
        <w:rPr>
          <w:color w:val="000000"/>
          <w:szCs w:val="24"/>
        </w:rPr>
        <w:t>,</w:t>
      </w:r>
      <w:r w:rsidR="004E5E49">
        <w:rPr>
          <w:color w:val="000000"/>
          <w:szCs w:val="24"/>
        </w:rPr>
        <w:t xml:space="preserve"> they do not indicate if the associations exist because certain occupations have disability creating settings or because persons with disabilities are more likely to choose or to be hired in select occupations. </w:t>
      </w:r>
    </w:p>
    <w:p w14:paraId="4E1838F6" w14:textId="77777777" w:rsidR="004E5E49" w:rsidRDefault="004E5E49" w:rsidP="00B637FC">
      <w:pPr>
        <w:spacing w:line="480" w:lineRule="auto"/>
        <w:ind w:firstLine="720"/>
        <w:rPr>
          <w:color w:val="000000"/>
          <w:szCs w:val="24"/>
        </w:rPr>
      </w:pPr>
    </w:p>
    <w:p w14:paraId="124E2769" w14:textId="77777777" w:rsidR="004E5E49" w:rsidRPr="004E5E49" w:rsidRDefault="004E5E49" w:rsidP="00B637FC">
      <w:pPr>
        <w:spacing w:line="480" w:lineRule="auto"/>
        <w:rPr>
          <w:i/>
          <w:color w:val="000000"/>
          <w:szCs w:val="24"/>
        </w:rPr>
      </w:pPr>
      <w:r w:rsidRPr="004E5E49">
        <w:rPr>
          <w:b/>
          <w:i/>
          <w:color w:val="000000"/>
          <w:szCs w:val="24"/>
        </w:rPr>
        <w:t>Conclusion</w:t>
      </w:r>
    </w:p>
    <w:p w14:paraId="5B4AAC27" w14:textId="601CB3BE" w:rsidR="000A3B1F" w:rsidRPr="004E5E49" w:rsidRDefault="00053551" w:rsidP="00B637FC">
      <w:pPr>
        <w:spacing w:line="480" w:lineRule="auto"/>
        <w:rPr>
          <w:rFonts w:eastAsia="Times New Roman" w:cs="Times New Roman"/>
          <w:color w:val="000000"/>
          <w:szCs w:val="24"/>
          <w:lang w:val="en-GB" w:eastAsia="en-GB"/>
        </w:rPr>
      </w:pPr>
      <w:r w:rsidRPr="00C3783A">
        <w:rPr>
          <w:rFonts w:eastAsia="Times New Roman" w:cs="Times New Roman"/>
          <w:b/>
          <w:color w:val="000000"/>
          <w:szCs w:val="24"/>
          <w:lang w:val="en-GB" w:eastAsia="en-GB"/>
        </w:rPr>
        <w:tab/>
      </w:r>
      <w:r w:rsidR="00C53674">
        <w:rPr>
          <w:rFonts w:eastAsia="Times New Roman" w:cs="Times New Roman"/>
          <w:color w:val="000000"/>
          <w:szCs w:val="24"/>
          <w:lang w:val="en-GB" w:eastAsia="en-GB"/>
        </w:rPr>
        <w:t xml:space="preserve">Occupational scales </w:t>
      </w:r>
      <w:r w:rsidR="00E70452">
        <w:rPr>
          <w:rFonts w:eastAsia="Times New Roman" w:cs="Times New Roman"/>
          <w:color w:val="000000"/>
          <w:szCs w:val="24"/>
          <w:lang w:val="en-GB" w:eastAsia="en-GB"/>
        </w:rPr>
        <w:t xml:space="preserve">indicate the location of individuals in an occupational hierarchy. They are used in sociological research as dependent variables and in other fields as mediating and independent variables.  This paper provides the update of the 2000 </w:t>
      </w:r>
      <w:r w:rsidR="006F675D">
        <w:rPr>
          <w:rFonts w:eastAsia="Times New Roman" w:cs="Times New Roman"/>
          <w:color w:val="000000"/>
          <w:szCs w:val="24"/>
          <w:lang w:val="en-GB" w:eastAsia="en-GB"/>
        </w:rPr>
        <w:t xml:space="preserve">Nam-Power-Boyd </w:t>
      </w:r>
      <w:r w:rsidR="00E70452">
        <w:rPr>
          <w:rFonts w:eastAsia="Times New Roman" w:cs="Times New Roman"/>
          <w:color w:val="000000"/>
          <w:szCs w:val="24"/>
          <w:lang w:val="en-GB" w:eastAsia="en-GB"/>
        </w:rPr>
        <w:t xml:space="preserve">scores using the occupational classifications of the 2010-2012 American Community Surveys. </w:t>
      </w:r>
      <w:proofErr w:type="gramStart"/>
      <w:r w:rsidR="00E70452">
        <w:rPr>
          <w:rFonts w:eastAsia="Times New Roman" w:cs="Times New Roman"/>
          <w:color w:val="000000"/>
          <w:szCs w:val="24"/>
          <w:lang w:val="en-GB" w:eastAsia="en-GB"/>
        </w:rPr>
        <w:t xml:space="preserve">Further analysis of </w:t>
      </w:r>
      <w:r w:rsidR="0000472E">
        <w:rPr>
          <w:rFonts w:eastAsia="Times New Roman" w:cs="Times New Roman"/>
          <w:color w:val="000000"/>
          <w:szCs w:val="24"/>
          <w:lang w:val="en-GB" w:eastAsia="en-GB"/>
        </w:rPr>
        <w:t xml:space="preserve">the ACS data </w:t>
      </w:r>
      <w:r w:rsidR="00E70452">
        <w:rPr>
          <w:rFonts w:eastAsia="Times New Roman" w:cs="Times New Roman"/>
          <w:color w:val="000000"/>
          <w:szCs w:val="24"/>
          <w:lang w:val="en-GB" w:eastAsia="en-GB"/>
        </w:rPr>
        <w:t xml:space="preserve">show that the new scale </w:t>
      </w:r>
      <w:r w:rsidR="0000472E">
        <w:rPr>
          <w:rFonts w:eastAsia="Times New Roman" w:cs="Times New Roman"/>
          <w:color w:val="000000"/>
          <w:szCs w:val="24"/>
          <w:lang w:val="en-GB" w:eastAsia="en-GB"/>
        </w:rPr>
        <w:t>captures diff</w:t>
      </w:r>
      <w:r w:rsidR="00AD3549">
        <w:rPr>
          <w:rFonts w:eastAsia="Times New Roman" w:cs="Times New Roman"/>
          <w:color w:val="000000"/>
          <w:szCs w:val="24"/>
          <w:lang w:val="en-GB" w:eastAsia="en-GB"/>
        </w:rPr>
        <w:t xml:space="preserve">erences between sub-populations, </w:t>
      </w:r>
      <w:r w:rsidR="0000472E">
        <w:rPr>
          <w:rFonts w:eastAsia="Times New Roman" w:cs="Times New Roman"/>
          <w:color w:val="000000"/>
          <w:szCs w:val="24"/>
          <w:lang w:val="en-GB" w:eastAsia="en-GB"/>
        </w:rPr>
        <w:t>defined by soc</w:t>
      </w:r>
      <w:r w:rsidR="00AD3549">
        <w:rPr>
          <w:rFonts w:eastAsia="Times New Roman" w:cs="Times New Roman"/>
          <w:color w:val="000000"/>
          <w:szCs w:val="24"/>
          <w:lang w:val="en-GB" w:eastAsia="en-GB"/>
        </w:rPr>
        <w:t>i</w:t>
      </w:r>
      <w:r w:rsidR="0000472E">
        <w:rPr>
          <w:rFonts w:eastAsia="Times New Roman" w:cs="Times New Roman"/>
          <w:color w:val="000000"/>
          <w:szCs w:val="24"/>
          <w:lang w:val="en-GB" w:eastAsia="en-GB"/>
        </w:rPr>
        <w:t>o-demographic characteristics, fields of study and disabilities.</w:t>
      </w:r>
      <w:proofErr w:type="gramEnd"/>
      <w:r w:rsidR="00E70452">
        <w:rPr>
          <w:rFonts w:eastAsia="Times New Roman" w:cs="Times New Roman"/>
          <w:color w:val="000000"/>
          <w:szCs w:val="24"/>
          <w:lang w:val="en-GB" w:eastAsia="en-GB"/>
        </w:rPr>
        <w:t xml:space="preserve"> </w:t>
      </w:r>
      <w:r w:rsidR="006F675D">
        <w:rPr>
          <w:rFonts w:eastAsia="Times New Roman" w:cs="Times New Roman"/>
          <w:color w:val="000000"/>
          <w:szCs w:val="24"/>
          <w:lang w:val="en-GB" w:eastAsia="en-GB"/>
        </w:rPr>
        <w:t xml:space="preserve">The availability of </w:t>
      </w:r>
      <w:r w:rsidR="006F675D">
        <w:rPr>
          <w:rFonts w:eastAsia="Times New Roman" w:cs="Times New Roman"/>
          <w:color w:val="000000"/>
          <w:szCs w:val="24"/>
          <w:lang w:val="en-GB" w:eastAsia="en-GB"/>
        </w:rPr>
        <w:lastRenderedPageBreak/>
        <w:t xml:space="preserve">these updated occupational scores </w:t>
      </w:r>
      <w:r w:rsidR="00735438">
        <w:rPr>
          <w:rFonts w:eastAsia="Times New Roman" w:cs="Times New Roman"/>
          <w:color w:val="000000"/>
          <w:szCs w:val="24"/>
          <w:lang w:val="en-GB" w:eastAsia="en-GB"/>
        </w:rPr>
        <w:t xml:space="preserve">thus </w:t>
      </w:r>
      <w:r w:rsidR="006F675D">
        <w:rPr>
          <w:rFonts w:eastAsia="Times New Roman" w:cs="Times New Roman"/>
          <w:color w:val="000000"/>
          <w:szCs w:val="24"/>
          <w:lang w:val="en-GB" w:eastAsia="en-GB"/>
        </w:rPr>
        <w:t xml:space="preserve">offer options for </w:t>
      </w:r>
      <w:r w:rsidR="00735438">
        <w:rPr>
          <w:rFonts w:eastAsia="Times New Roman" w:cs="Times New Roman"/>
          <w:color w:val="000000"/>
          <w:szCs w:val="24"/>
          <w:lang w:val="en-GB" w:eastAsia="en-GB"/>
        </w:rPr>
        <w:t xml:space="preserve">on-going and </w:t>
      </w:r>
      <w:r w:rsidR="006F675D">
        <w:rPr>
          <w:rFonts w:eastAsia="Times New Roman" w:cs="Times New Roman"/>
          <w:color w:val="000000"/>
          <w:szCs w:val="24"/>
          <w:lang w:val="en-GB" w:eastAsia="en-GB"/>
        </w:rPr>
        <w:t>new analyses in the areas of stratification,</w:t>
      </w:r>
      <w:r w:rsidR="00735438">
        <w:rPr>
          <w:rFonts w:eastAsia="Times New Roman" w:cs="Times New Roman"/>
          <w:color w:val="000000"/>
          <w:szCs w:val="24"/>
          <w:lang w:val="en-GB" w:eastAsia="en-GB"/>
        </w:rPr>
        <w:t xml:space="preserve"> health and other areas of social science</w:t>
      </w:r>
      <w:r w:rsidR="006F675D">
        <w:rPr>
          <w:rFonts w:eastAsia="Times New Roman" w:cs="Times New Roman"/>
          <w:color w:val="000000"/>
          <w:szCs w:val="24"/>
          <w:lang w:val="en-GB" w:eastAsia="en-GB"/>
        </w:rPr>
        <w:t xml:space="preserve">.  </w:t>
      </w:r>
    </w:p>
    <w:p w14:paraId="5194C7D3" w14:textId="77777777" w:rsidR="00AD3549" w:rsidRDefault="00AD3549" w:rsidP="00AD3549">
      <w:pPr>
        <w:rPr>
          <w:b/>
          <w:color w:val="000000"/>
          <w:sz w:val="22"/>
        </w:rPr>
      </w:pPr>
    </w:p>
    <w:p w14:paraId="53C2C630" w14:textId="77777777" w:rsidR="00AD3549" w:rsidRDefault="00AD3549" w:rsidP="00AD3549">
      <w:pPr>
        <w:rPr>
          <w:b/>
          <w:color w:val="000000"/>
          <w:sz w:val="22"/>
        </w:rPr>
      </w:pPr>
    </w:p>
    <w:p w14:paraId="723A05C9" w14:textId="77777777" w:rsidR="00AD3549" w:rsidRDefault="00AD3549" w:rsidP="00AD3549">
      <w:pPr>
        <w:rPr>
          <w:b/>
          <w:color w:val="000000"/>
          <w:sz w:val="22"/>
        </w:rPr>
      </w:pPr>
    </w:p>
    <w:p w14:paraId="36FCF4DE" w14:textId="77777777" w:rsidR="00AD3549" w:rsidRDefault="00AD3549" w:rsidP="00AD3549">
      <w:pPr>
        <w:rPr>
          <w:b/>
          <w:color w:val="000000"/>
          <w:sz w:val="22"/>
        </w:rPr>
      </w:pPr>
    </w:p>
    <w:p w14:paraId="214AC470" w14:textId="77777777" w:rsidR="00AD3549" w:rsidRDefault="00AD3549" w:rsidP="00AD3549">
      <w:pPr>
        <w:rPr>
          <w:b/>
          <w:color w:val="000000"/>
          <w:sz w:val="22"/>
        </w:rPr>
      </w:pPr>
    </w:p>
    <w:p w14:paraId="503CC827" w14:textId="51C6C588" w:rsidR="00FA79CD" w:rsidRPr="00AD3549" w:rsidRDefault="00FA79CD" w:rsidP="00AD3549">
      <w:pPr>
        <w:rPr>
          <w:rFonts w:eastAsia="Times New Roman" w:cs="Times New Roman"/>
          <w:color w:val="000000"/>
          <w:szCs w:val="24"/>
          <w:lang w:val="en-GB" w:eastAsia="en-GB"/>
        </w:rPr>
      </w:pPr>
      <w:r>
        <w:rPr>
          <w:b/>
          <w:color w:val="000000"/>
          <w:sz w:val="22"/>
        </w:rPr>
        <w:t>References</w:t>
      </w:r>
    </w:p>
    <w:p w14:paraId="46D75FDA" w14:textId="77777777" w:rsidR="00DD2DD2" w:rsidRPr="00DD2DD2" w:rsidRDefault="00DD2DD2" w:rsidP="00DD2DD2">
      <w:pPr>
        <w:ind w:left="709" w:hanging="709"/>
        <w:rPr>
          <w:rFonts w:cs="Times New Roman"/>
          <w:b/>
          <w:szCs w:val="24"/>
        </w:rPr>
      </w:pPr>
      <w:r w:rsidRPr="00DD2DD2">
        <w:rPr>
          <w:rFonts w:cs="Times New Roman"/>
          <w:szCs w:val="24"/>
        </w:rPr>
        <w:t>Banerjee</w:t>
      </w:r>
      <w:r w:rsidRPr="00DD2DD2">
        <w:rPr>
          <w:rFonts w:cs="Times New Roman" w:hint="eastAsia"/>
          <w:szCs w:val="24"/>
        </w:rPr>
        <w:t xml:space="preserve">, </w:t>
      </w:r>
      <w:proofErr w:type="spellStart"/>
      <w:r w:rsidRPr="00DD2DD2">
        <w:rPr>
          <w:rFonts w:cs="Times New Roman" w:hint="eastAsia"/>
          <w:szCs w:val="24"/>
        </w:rPr>
        <w:t>Rupa</w:t>
      </w:r>
      <w:proofErr w:type="spellEnd"/>
      <w:r w:rsidRPr="00DD2DD2">
        <w:rPr>
          <w:rFonts w:cs="Times New Roman" w:hint="eastAsia"/>
          <w:szCs w:val="24"/>
        </w:rPr>
        <w:t xml:space="preserve">. </w:t>
      </w:r>
      <w:r w:rsidRPr="00DD2DD2">
        <w:rPr>
          <w:rFonts w:cs="Times New Roman"/>
          <w:szCs w:val="24"/>
        </w:rPr>
        <w:t>(</w:t>
      </w:r>
      <w:r w:rsidRPr="00DD2DD2">
        <w:rPr>
          <w:rFonts w:cs="Times New Roman" w:hint="eastAsia"/>
          <w:szCs w:val="24"/>
        </w:rPr>
        <w:t>2009</w:t>
      </w:r>
      <w:r w:rsidRPr="00DD2DD2">
        <w:rPr>
          <w:rFonts w:cs="Times New Roman"/>
          <w:szCs w:val="24"/>
        </w:rPr>
        <w:t>)</w:t>
      </w:r>
      <w:r w:rsidRPr="00DD2DD2">
        <w:rPr>
          <w:rFonts w:cs="Times New Roman" w:hint="eastAsia"/>
          <w:szCs w:val="24"/>
        </w:rPr>
        <w:t xml:space="preserve">. Income growth of new immigrants in Canada: evidence from the survey of labour and income dynamics. </w:t>
      </w:r>
      <w:r w:rsidRPr="00DD2DD2">
        <w:rPr>
          <w:rFonts w:cs="Times New Roman" w:hint="eastAsia"/>
          <w:i/>
          <w:szCs w:val="24"/>
        </w:rPr>
        <w:t>Industrial Relations 64</w:t>
      </w:r>
      <w:r w:rsidRPr="00DD2DD2">
        <w:rPr>
          <w:rFonts w:cs="Times New Roman" w:hint="eastAsia"/>
          <w:szCs w:val="24"/>
        </w:rPr>
        <w:t>(3): 466-488.</w:t>
      </w:r>
    </w:p>
    <w:p w14:paraId="4F85064F" w14:textId="77777777" w:rsidR="00FA79CD" w:rsidRDefault="00177DB5" w:rsidP="00DD2DD2">
      <w:pPr>
        <w:pStyle w:val="NormalWeb"/>
        <w:spacing w:before="0" w:beforeAutospacing="0" w:after="0" w:afterAutospacing="0"/>
        <w:ind w:left="450" w:hanging="450"/>
        <w:rPr>
          <w:color w:val="000000"/>
        </w:rPr>
      </w:pPr>
      <w:r>
        <w:rPr>
          <w:color w:val="000000"/>
        </w:rPr>
        <w:t xml:space="preserve">Banerjee, </w:t>
      </w:r>
      <w:proofErr w:type="spellStart"/>
      <w:r>
        <w:rPr>
          <w:color w:val="000000"/>
        </w:rPr>
        <w:t>Rupa</w:t>
      </w:r>
      <w:proofErr w:type="spellEnd"/>
      <w:r>
        <w:rPr>
          <w:color w:val="000000"/>
        </w:rPr>
        <w:t>, and</w:t>
      </w:r>
      <w:r w:rsidR="00FA79CD" w:rsidRPr="00DD2DD2">
        <w:rPr>
          <w:color w:val="000000"/>
        </w:rPr>
        <w:t xml:space="preserve"> Phan, Mai. </w:t>
      </w:r>
      <w:proofErr w:type="gramStart"/>
      <w:r w:rsidR="00FA79CD" w:rsidRPr="00DD2DD2">
        <w:rPr>
          <w:color w:val="000000"/>
        </w:rPr>
        <w:t>(2014). Licensing requirements and occupational mobility among highly skilled new immigrants in Canada.</w:t>
      </w:r>
      <w:proofErr w:type="gramEnd"/>
      <w:r w:rsidR="00FA79CD" w:rsidRPr="00DD2DD2">
        <w:rPr>
          <w:rStyle w:val="apple-converted-space"/>
          <w:i/>
          <w:iCs/>
          <w:color w:val="000000"/>
        </w:rPr>
        <w:t> </w:t>
      </w:r>
      <w:r w:rsidR="00FA79CD" w:rsidRPr="00DD2DD2">
        <w:rPr>
          <w:i/>
          <w:iCs/>
          <w:color w:val="000000"/>
        </w:rPr>
        <w:t>Industrial Relations,</w:t>
      </w:r>
      <w:r w:rsidR="00FA79CD" w:rsidRPr="00DD2DD2">
        <w:rPr>
          <w:rStyle w:val="apple-converted-space"/>
          <w:i/>
          <w:iCs/>
          <w:color w:val="000000"/>
        </w:rPr>
        <w:t> </w:t>
      </w:r>
      <w:r w:rsidR="00FA79CD" w:rsidRPr="00DD2DD2">
        <w:rPr>
          <w:i/>
          <w:iCs/>
          <w:color w:val="000000"/>
        </w:rPr>
        <w:t>69</w:t>
      </w:r>
      <w:r w:rsidR="00FA79CD" w:rsidRPr="00DD2DD2">
        <w:rPr>
          <w:color w:val="000000"/>
        </w:rPr>
        <w:t>(2), 290-315.</w:t>
      </w:r>
    </w:p>
    <w:p w14:paraId="3D4FF5EB" w14:textId="77777777" w:rsidR="00177DB5" w:rsidRPr="00177DB5" w:rsidRDefault="00177DB5" w:rsidP="00DD2DD2">
      <w:pPr>
        <w:pStyle w:val="NormalWeb"/>
        <w:spacing w:before="0" w:beforeAutospacing="0" w:after="0" w:afterAutospacing="0"/>
        <w:ind w:left="450" w:hanging="450"/>
        <w:rPr>
          <w:color w:val="000000"/>
        </w:rPr>
      </w:pPr>
      <w:r>
        <w:rPr>
          <w:color w:val="000000"/>
        </w:rPr>
        <w:t xml:space="preserve">Banerjee, </w:t>
      </w:r>
      <w:proofErr w:type="spellStart"/>
      <w:r>
        <w:rPr>
          <w:color w:val="000000"/>
        </w:rPr>
        <w:t>Rupa</w:t>
      </w:r>
      <w:proofErr w:type="spellEnd"/>
      <w:r>
        <w:rPr>
          <w:color w:val="000000"/>
        </w:rPr>
        <w:t>, and</w:t>
      </w:r>
      <w:r w:rsidRPr="00DD2DD2">
        <w:rPr>
          <w:color w:val="000000"/>
        </w:rPr>
        <w:t xml:space="preserve"> Phan, Mai</w:t>
      </w:r>
      <w:r>
        <w:rPr>
          <w:color w:val="000000"/>
        </w:rPr>
        <w:t xml:space="preserve">. 2015. Do Tied Movers Get Tied Down? </w:t>
      </w:r>
      <w:proofErr w:type="gramStart"/>
      <w:r>
        <w:rPr>
          <w:color w:val="000000"/>
        </w:rPr>
        <w:t>The Occupational Displacement of Dependent Applicant Immigrants in Canada.</w:t>
      </w:r>
      <w:proofErr w:type="gramEnd"/>
      <w:r>
        <w:rPr>
          <w:color w:val="000000"/>
        </w:rPr>
        <w:t xml:space="preserve"> </w:t>
      </w:r>
      <w:r>
        <w:rPr>
          <w:i/>
          <w:color w:val="000000"/>
        </w:rPr>
        <w:t>International Migration</w:t>
      </w:r>
      <w:r>
        <w:rPr>
          <w:color w:val="000000"/>
        </w:rPr>
        <w:t xml:space="preserve"> 16: 333-353.</w:t>
      </w:r>
    </w:p>
    <w:p w14:paraId="3F99FD75" w14:textId="77777777" w:rsidR="00FA79CD" w:rsidRPr="00DD2DD2" w:rsidRDefault="00FA79CD" w:rsidP="00DD2DD2">
      <w:pPr>
        <w:pStyle w:val="NormalWeb"/>
        <w:spacing w:before="0" w:beforeAutospacing="0" w:after="0" w:afterAutospacing="0"/>
        <w:ind w:left="450" w:hanging="450"/>
        <w:rPr>
          <w:color w:val="000000"/>
        </w:rPr>
      </w:pPr>
      <w:proofErr w:type="spellStart"/>
      <w:proofErr w:type="gramStart"/>
      <w:r w:rsidRPr="00DD2DD2">
        <w:rPr>
          <w:color w:val="000000"/>
        </w:rPr>
        <w:t>Blau</w:t>
      </w:r>
      <w:proofErr w:type="spellEnd"/>
      <w:r w:rsidRPr="00DD2DD2">
        <w:rPr>
          <w:color w:val="000000"/>
        </w:rPr>
        <w:t>, Peter, M. and Duncan, Otis, D. (1967).</w:t>
      </w:r>
      <w:proofErr w:type="gramEnd"/>
      <w:r w:rsidRPr="00DD2DD2">
        <w:rPr>
          <w:color w:val="000000"/>
        </w:rPr>
        <w:t xml:space="preserve"> </w:t>
      </w:r>
      <w:r w:rsidRPr="00DD2DD2">
        <w:rPr>
          <w:i/>
          <w:color w:val="000000"/>
        </w:rPr>
        <w:t>The American Occupational Structure, with the collaboration of Andrea Tyree.</w:t>
      </w:r>
      <w:r w:rsidRPr="00DD2DD2">
        <w:rPr>
          <w:color w:val="000000"/>
        </w:rPr>
        <w:t xml:space="preserve"> New York, NY: John Wiley &amp; Sons, Inc.  </w:t>
      </w:r>
    </w:p>
    <w:p w14:paraId="119D371E" w14:textId="77777777" w:rsidR="00DD2DD2" w:rsidRDefault="00DD2DD2" w:rsidP="00B137F7">
      <w:pPr>
        <w:ind w:left="426" w:hanging="426"/>
        <w:rPr>
          <w:rFonts w:cs="Times New Roman"/>
          <w:szCs w:val="24"/>
        </w:rPr>
      </w:pPr>
      <w:proofErr w:type="gramStart"/>
      <w:r w:rsidRPr="00DD2DD2">
        <w:rPr>
          <w:rFonts w:cs="Times New Roman" w:hint="eastAsia"/>
          <w:szCs w:val="24"/>
        </w:rPr>
        <w:t xml:space="preserve">Bobo, Lawrence D. &amp; Michael P. </w:t>
      </w:r>
      <w:proofErr w:type="spellStart"/>
      <w:r w:rsidRPr="00DD2DD2">
        <w:rPr>
          <w:rFonts w:cs="Times New Roman" w:hint="eastAsia"/>
          <w:szCs w:val="24"/>
        </w:rPr>
        <w:t>Massagli</w:t>
      </w:r>
      <w:proofErr w:type="spellEnd"/>
      <w:r w:rsidRPr="00DD2DD2">
        <w:rPr>
          <w:rFonts w:cs="Times New Roman" w:hint="eastAsia"/>
          <w:szCs w:val="24"/>
        </w:rPr>
        <w:t>.</w:t>
      </w:r>
      <w:proofErr w:type="gramEnd"/>
      <w:r w:rsidRPr="00DD2DD2">
        <w:rPr>
          <w:rFonts w:cs="Times New Roman" w:hint="eastAsia"/>
          <w:szCs w:val="24"/>
        </w:rPr>
        <w:t xml:space="preserve"> </w:t>
      </w:r>
      <w:proofErr w:type="gramStart"/>
      <w:r w:rsidRPr="00DD2DD2">
        <w:rPr>
          <w:rFonts w:cs="Times New Roman"/>
          <w:szCs w:val="24"/>
        </w:rPr>
        <w:t>(</w:t>
      </w:r>
      <w:r w:rsidRPr="00DD2DD2">
        <w:rPr>
          <w:rFonts w:cs="Times New Roman" w:hint="eastAsia"/>
          <w:szCs w:val="24"/>
        </w:rPr>
        <w:t>2001</w:t>
      </w:r>
      <w:r w:rsidRPr="00DD2DD2">
        <w:rPr>
          <w:rFonts w:cs="Times New Roman"/>
          <w:szCs w:val="24"/>
        </w:rPr>
        <w:t>)</w:t>
      </w:r>
      <w:r w:rsidRPr="00DD2DD2">
        <w:rPr>
          <w:rFonts w:cs="Times New Roman" w:hint="eastAsia"/>
          <w:szCs w:val="24"/>
        </w:rPr>
        <w:t>. Stereotype</w:t>
      </w:r>
      <w:r w:rsidR="00B137F7">
        <w:rPr>
          <w:rFonts w:cs="Times New Roman" w:hint="eastAsia"/>
          <w:szCs w:val="24"/>
        </w:rPr>
        <w:t>s and urban inequality.</w:t>
      </w:r>
      <w:proofErr w:type="gramEnd"/>
      <w:r w:rsidR="00B137F7">
        <w:rPr>
          <w:rFonts w:cs="Times New Roman" w:hint="eastAsia"/>
          <w:szCs w:val="24"/>
        </w:rPr>
        <w:t xml:space="preserve"> Pp. 89-</w:t>
      </w:r>
      <w:r w:rsidR="00B137F7">
        <w:rPr>
          <w:rFonts w:cs="Times New Roman"/>
          <w:szCs w:val="24"/>
        </w:rPr>
        <w:t xml:space="preserve">    </w:t>
      </w:r>
      <w:r w:rsidRPr="00DD2DD2">
        <w:rPr>
          <w:rFonts w:cs="Times New Roman" w:hint="eastAsia"/>
          <w:szCs w:val="24"/>
        </w:rPr>
        <w:t xml:space="preserve">162 in </w:t>
      </w:r>
      <w:r w:rsidRPr="00DD2DD2">
        <w:rPr>
          <w:rFonts w:cs="Times New Roman" w:hint="eastAsia"/>
          <w:i/>
          <w:szCs w:val="24"/>
        </w:rPr>
        <w:t>Urban Inequality: Evidence from Four Cities</w:t>
      </w:r>
      <w:r w:rsidRPr="00DD2DD2">
        <w:rPr>
          <w:rFonts w:cs="Times New Roman" w:hint="eastAsia"/>
          <w:szCs w:val="24"/>
        </w:rPr>
        <w:t>. A. O</w:t>
      </w:r>
      <w:r w:rsidRPr="00DD2DD2">
        <w:rPr>
          <w:rFonts w:cs="Times New Roman"/>
          <w:szCs w:val="24"/>
        </w:rPr>
        <w:t>’</w:t>
      </w:r>
      <w:r w:rsidRPr="00DD2DD2">
        <w:rPr>
          <w:rFonts w:cs="Times New Roman" w:hint="eastAsia"/>
          <w:szCs w:val="24"/>
        </w:rPr>
        <w:t xml:space="preserve">Connor, C. Tilly &amp; L. D. </w:t>
      </w:r>
      <w:r w:rsidR="00B137F7">
        <w:rPr>
          <w:rFonts w:cs="Times New Roman"/>
          <w:szCs w:val="24"/>
        </w:rPr>
        <w:t xml:space="preserve"> </w:t>
      </w:r>
      <w:r w:rsidRPr="00DD2DD2">
        <w:rPr>
          <w:rFonts w:cs="Times New Roman" w:hint="eastAsia"/>
          <w:szCs w:val="24"/>
        </w:rPr>
        <w:t>Bobo (</w:t>
      </w:r>
      <w:proofErr w:type="gramStart"/>
      <w:r w:rsidRPr="00DD2DD2">
        <w:rPr>
          <w:rFonts w:cs="Times New Roman" w:hint="eastAsia"/>
          <w:szCs w:val="24"/>
        </w:rPr>
        <w:t>ed</w:t>
      </w:r>
      <w:proofErr w:type="gramEnd"/>
      <w:r w:rsidRPr="00DD2DD2">
        <w:rPr>
          <w:rFonts w:cs="Times New Roman" w:hint="eastAsia"/>
          <w:szCs w:val="24"/>
        </w:rPr>
        <w:t>.). New York: Russell Sage Foundation.</w:t>
      </w:r>
    </w:p>
    <w:p w14:paraId="338BD7AF" w14:textId="77777777" w:rsidR="00351837" w:rsidRDefault="00351837" w:rsidP="00351837">
      <w:pPr>
        <w:pStyle w:val="NormalWeb"/>
        <w:spacing w:before="0" w:beforeAutospacing="0" w:after="0" w:afterAutospacing="0"/>
        <w:ind w:left="450" w:hanging="450"/>
        <w:rPr>
          <w:color w:val="000000"/>
        </w:rPr>
      </w:pPr>
      <w:r w:rsidRPr="00DD2DD2">
        <w:rPr>
          <w:color w:val="000000"/>
        </w:rPr>
        <w:t xml:space="preserve">Boyd, Monica. (2008). </w:t>
      </w:r>
      <w:proofErr w:type="gramStart"/>
      <w:r w:rsidRPr="00DD2DD2">
        <w:rPr>
          <w:color w:val="000000"/>
        </w:rPr>
        <w:t>A</w:t>
      </w:r>
      <w:proofErr w:type="gramEnd"/>
      <w:r w:rsidRPr="00DD2DD2">
        <w:rPr>
          <w:color w:val="000000"/>
        </w:rPr>
        <w:t xml:space="preserve"> socioeconomic scale for Canada: Measuring occupational status from the census.</w:t>
      </w:r>
      <w:r w:rsidRPr="00DD2DD2">
        <w:rPr>
          <w:rStyle w:val="apple-converted-space"/>
          <w:i/>
          <w:iCs/>
          <w:color w:val="000000"/>
        </w:rPr>
        <w:t> </w:t>
      </w:r>
      <w:r w:rsidRPr="00DD2DD2">
        <w:rPr>
          <w:i/>
          <w:iCs/>
          <w:color w:val="000000"/>
        </w:rPr>
        <w:t>Canadian Review of Sociology and Anthropology,</w:t>
      </w:r>
      <w:r w:rsidRPr="00DD2DD2">
        <w:rPr>
          <w:rStyle w:val="apple-converted-space"/>
          <w:i/>
          <w:iCs/>
          <w:color w:val="000000"/>
        </w:rPr>
        <w:t> </w:t>
      </w:r>
      <w:r w:rsidRPr="00DD2DD2">
        <w:rPr>
          <w:i/>
          <w:iCs/>
          <w:color w:val="000000"/>
        </w:rPr>
        <w:t>45</w:t>
      </w:r>
      <w:r w:rsidRPr="00DD2DD2">
        <w:rPr>
          <w:color w:val="000000"/>
        </w:rPr>
        <w:t>(1), 51-91.</w:t>
      </w:r>
    </w:p>
    <w:p w14:paraId="16DE2281" w14:textId="77777777" w:rsidR="00351837" w:rsidRPr="00EE3D9A" w:rsidRDefault="00351837" w:rsidP="00351837">
      <w:pPr>
        <w:ind w:left="482" w:hanging="482"/>
        <w:rPr>
          <w:rFonts w:eastAsia="SimSun" w:cs="Times New Roman"/>
        </w:rPr>
      </w:pPr>
      <w:proofErr w:type="gramStart"/>
      <w:r w:rsidRPr="00221764">
        <w:rPr>
          <w:rFonts w:eastAsia="SimSun" w:cs="Times New Roman"/>
        </w:rPr>
        <w:t xml:space="preserve">Boyd, Monica and </w:t>
      </w:r>
      <w:proofErr w:type="spellStart"/>
      <w:r w:rsidRPr="00221764">
        <w:rPr>
          <w:rFonts w:eastAsia="SimSun" w:cs="Times New Roman"/>
        </w:rPr>
        <w:t>Xingshan</w:t>
      </w:r>
      <w:proofErr w:type="spellEnd"/>
      <w:r w:rsidRPr="00221764">
        <w:rPr>
          <w:rFonts w:eastAsia="SimSun" w:cs="Times New Roman"/>
        </w:rPr>
        <w:t xml:space="preserve"> Cao.</w:t>
      </w:r>
      <w:proofErr w:type="gramEnd"/>
      <w:r w:rsidRPr="00221764">
        <w:rPr>
          <w:rFonts w:eastAsia="SimSun" w:cs="Times New Roman"/>
        </w:rPr>
        <w:t xml:space="preserve"> 2009. Immigrant Language Proficiency, Earnings and Language Policies.  </w:t>
      </w:r>
      <w:r w:rsidRPr="00221764">
        <w:rPr>
          <w:rFonts w:eastAsia="SimSun" w:cs="Times New Roman"/>
          <w:i/>
        </w:rPr>
        <w:t>Canadian Studies in Population</w:t>
      </w:r>
      <w:r w:rsidRPr="00221764">
        <w:rPr>
          <w:rFonts w:eastAsia="SimSun" w:cs="Times New Roman"/>
        </w:rPr>
        <w:t xml:space="preserve"> 36(1-2): 63-86. </w:t>
      </w:r>
    </w:p>
    <w:p w14:paraId="5671EA87" w14:textId="477C0771" w:rsidR="00B01F9B" w:rsidRPr="00B01F9B" w:rsidRDefault="00B01F9B" w:rsidP="00B137F7">
      <w:pPr>
        <w:ind w:left="426" w:hanging="426"/>
        <w:rPr>
          <w:rFonts w:cs="Times New Roman"/>
          <w:szCs w:val="24"/>
        </w:rPr>
      </w:pPr>
      <w:r>
        <w:rPr>
          <w:rFonts w:cs="Times New Roman"/>
          <w:szCs w:val="24"/>
        </w:rPr>
        <w:t xml:space="preserve">Boyd, Monica. 2014. Recruiting High Skill Labour in North America: Policies and Outcomes. </w:t>
      </w:r>
      <w:r w:rsidRPr="00B01F9B">
        <w:rPr>
          <w:rFonts w:cs="Times New Roman"/>
          <w:i/>
          <w:szCs w:val="24"/>
        </w:rPr>
        <w:t>International Migration</w:t>
      </w:r>
      <w:r>
        <w:rPr>
          <w:rFonts w:cs="Times New Roman"/>
          <w:szCs w:val="24"/>
        </w:rPr>
        <w:t xml:space="preserve"> 52(3): 40-54.</w:t>
      </w:r>
    </w:p>
    <w:p w14:paraId="5758238F" w14:textId="77777777" w:rsidR="005A5957" w:rsidRPr="005A5957" w:rsidRDefault="005A5957" w:rsidP="005A5957">
      <w:pPr>
        <w:autoSpaceDE w:val="0"/>
        <w:autoSpaceDN w:val="0"/>
        <w:adjustRightInd w:val="0"/>
        <w:rPr>
          <w:rFonts w:cs="Times New Roman"/>
          <w:bCs/>
          <w:szCs w:val="24"/>
        </w:rPr>
      </w:pPr>
      <w:proofErr w:type="spellStart"/>
      <w:r>
        <w:rPr>
          <w:rFonts w:cs="Times New Roman"/>
          <w:szCs w:val="24"/>
        </w:rPr>
        <w:t>Brault</w:t>
      </w:r>
      <w:proofErr w:type="spellEnd"/>
      <w:r>
        <w:rPr>
          <w:rFonts w:cs="Times New Roman"/>
          <w:szCs w:val="24"/>
        </w:rPr>
        <w:t xml:space="preserve">, Matthew W. 2009. </w:t>
      </w:r>
      <w:r w:rsidRPr="005A5957">
        <w:rPr>
          <w:rFonts w:cs="Times New Roman"/>
          <w:bCs/>
          <w:szCs w:val="24"/>
        </w:rPr>
        <w:t>Review of Changes to the Measurement of Disability in the</w:t>
      </w:r>
    </w:p>
    <w:p w14:paraId="6B58FE7C" w14:textId="77777777" w:rsidR="005A5957" w:rsidRPr="005A5957" w:rsidRDefault="005A5957" w:rsidP="005A5957">
      <w:pPr>
        <w:ind w:left="426"/>
        <w:rPr>
          <w:rFonts w:cs="Times New Roman"/>
          <w:szCs w:val="24"/>
        </w:rPr>
      </w:pPr>
      <w:proofErr w:type="gramStart"/>
      <w:r w:rsidRPr="005A5957">
        <w:rPr>
          <w:rFonts w:cs="Times New Roman"/>
          <w:bCs/>
          <w:szCs w:val="24"/>
        </w:rPr>
        <w:t>2008 American Community Survey</w:t>
      </w:r>
      <w:r>
        <w:rPr>
          <w:rFonts w:cs="Times New Roman"/>
          <w:bCs/>
          <w:szCs w:val="24"/>
        </w:rPr>
        <w:t>.</w:t>
      </w:r>
      <w:proofErr w:type="gramEnd"/>
      <w:r>
        <w:rPr>
          <w:rFonts w:cs="Times New Roman"/>
          <w:bCs/>
          <w:szCs w:val="24"/>
        </w:rPr>
        <w:t xml:space="preserve"> Available from:  </w:t>
      </w:r>
      <w:r w:rsidRPr="005A5957">
        <w:rPr>
          <w:rFonts w:cs="Times New Roman"/>
          <w:bCs/>
          <w:szCs w:val="24"/>
        </w:rPr>
        <w:t>https://www.census.gov/people/disability/files/2008ACS_disability.pdf</w:t>
      </w:r>
    </w:p>
    <w:p w14:paraId="5027DD92" w14:textId="77777777" w:rsidR="00182326" w:rsidRPr="00182326" w:rsidRDefault="00182326" w:rsidP="00B137F7">
      <w:pPr>
        <w:ind w:left="426" w:hanging="426"/>
        <w:rPr>
          <w:rFonts w:cs="Times New Roman"/>
          <w:szCs w:val="24"/>
        </w:rPr>
      </w:pPr>
      <w:proofErr w:type="spellStart"/>
      <w:r>
        <w:rPr>
          <w:rFonts w:cs="Times New Roman"/>
          <w:szCs w:val="24"/>
        </w:rPr>
        <w:t>Brault</w:t>
      </w:r>
      <w:proofErr w:type="spellEnd"/>
      <w:r>
        <w:rPr>
          <w:rFonts w:cs="Times New Roman"/>
          <w:szCs w:val="24"/>
        </w:rPr>
        <w:t xml:space="preserve">, Matthew W. 2012.  </w:t>
      </w:r>
      <w:proofErr w:type="gramStart"/>
      <w:r>
        <w:rPr>
          <w:rFonts w:cs="Times New Roman"/>
          <w:szCs w:val="24"/>
        </w:rPr>
        <w:t>Americans with Disabilities 2010.</w:t>
      </w:r>
      <w:proofErr w:type="gramEnd"/>
      <w:r>
        <w:rPr>
          <w:rFonts w:cs="Times New Roman"/>
          <w:szCs w:val="24"/>
        </w:rPr>
        <w:t xml:space="preserve"> </w:t>
      </w:r>
      <w:r>
        <w:rPr>
          <w:rFonts w:cs="Times New Roman"/>
          <w:i/>
          <w:szCs w:val="24"/>
        </w:rPr>
        <w:t>Current Population Reports</w:t>
      </w:r>
      <w:r>
        <w:rPr>
          <w:rFonts w:cs="Times New Roman"/>
          <w:szCs w:val="24"/>
        </w:rPr>
        <w:t xml:space="preserve"> P70-131 (July).  </w:t>
      </w:r>
      <w:r w:rsidR="00854905">
        <w:rPr>
          <w:rFonts w:cs="Times New Roman"/>
          <w:szCs w:val="24"/>
        </w:rPr>
        <w:t xml:space="preserve">Suitland, Maryland: </w:t>
      </w:r>
      <w:r>
        <w:rPr>
          <w:rFonts w:cs="Times New Roman"/>
          <w:szCs w:val="24"/>
        </w:rPr>
        <w:t xml:space="preserve">U.S </w:t>
      </w:r>
      <w:r w:rsidR="00854905">
        <w:rPr>
          <w:rFonts w:cs="Times New Roman"/>
          <w:szCs w:val="24"/>
        </w:rPr>
        <w:t>Bureau of the Census</w:t>
      </w:r>
      <w:r>
        <w:rPr>
          <w:rFonts w:cs="Times New Roman"/>
          <w:szCs w:val="24"/>
        </w:rPr>
        <w:t>.</w:t>
      </w:r>
    </w:p>
    <w:p w14:paraId="02C90DEC" w14:textId="77777777" w:rsidR="008602B7" w:rsidRDefault="008602B7" w:rsidP="00EE3D9A">
      <w:pPr>
        <w:ind w:left="482" w:hanging="482"/>
        <w:rPr>
          <w:rFonts w:eastAsia="SimSun" w:cs="Times New Roman"/>
        </w:rPr>
      </w:pPr>
      <w:proofErr w:type="spellStart"/>
      <w:proofErr w:type="gramStart"/>
      <w:r>
        <w:rPr>
          <w:rFonts w:eastAsia="SimSun" w:cs="Times New Roman"/>
        </w:rPr>
        <w:t>Breede</w:t>
      </w:r>
      <w:proofErr w:type="spellEnd"/>
      <w:r>
        <w:rPr>
          <w:rFonts w:eastAsia="SimSun" w:cs="Times New Roman"/>
        </w:rPr>
        <w:t xml:space="preserve">, David, Tiffany Julian, David Langdon, George </w:t>
      </w:r>
      <w:proofErr w:type="spellStart"/>
      <w:r>
        <w:rPr>
          <w:rFonts w:eastAsia="SimSun" w:cs="Times New Roman"/>
        </w:rPr>
        <w:t>McKittrick</w:t>
      </w:r>
      <w:proofErr w:type="spellEnd"/>
      <w:r>
        <w:rPr>
          <w:rFonts w:eastAsia="SimSun" w:cs="Times New Roman"/>
        </w:rPr>
        <w:t xml:space="preserve">, </w:t>
      </w:r>
      <w:proofErr w:type="spellStart"/>
      <w:r>
        <w:rPr>
          <w:rFonts w:eastAsia="SimSun" w:cs="Times New Roman"/>
        </w:rPr>
        <w:t>Beethika</w:t>
      </w:r>
      <w:proofErr w:type="spellEnd"/>
      <w:r>
        <w:rPr>
          <w:rFonts w:eastAsia="SimSun" w:cs="Times New Roman"/>
        </w:rPr>
        <w:t xml:space="preserve"> Khan and Mark </w:t>
      </w:r>
      <w:proofErr w:type="spellStart"/>
      <w:r>
        <w:rPr>
          <w:rFonts w:eastAsia="SimSun" w:cs="Times New Roman"/>
        </w:rPr>
        <w:t>Doms</w:t>
      </w:r>
      <w:proofErr w:type="spellEnd"/>
      <w:r>
        <w:rPr>
          <w:rFonts w:eastAsia="SimSun" w:cs="Times New Roman"/>
        </w:rPr>
        <w:t>.</w:t>
      </w:r>
      <w:proofErr w:type="gramEnd"/>
      <w:r>
        <w:rPr>
          <w:rFonts w:eastAsia="SimSun" w:cs="Times New Roman"/>
        </w:rPr>
        <w:t xml:space="preserve">  2011. Women in STEM: A Gender Gap to Innovation.  </w:t>
      </w:r>
      <w:proofErr w:type="gramStart"/>
      <w:r>
        <w:rPr>
          <w:rFonts w:eastAsia="SimSun" w:cs="Times New Roman"/>
        </w:rPr>
        <w:t>ESA Issue Brief /04-11 (August).</w:t>
      </w:r>
      <w:proofErr w:type="gramEnd"/>
      <w:r>
        <w:rPr>
          <w:rFonts w:eastAsia="SimSun" w:cs="Times New Roman"/>
        </w:rPr>
        <w:t xml:space="preserve"> Washington D.C.: U.S. Department of Commerce, Economics and Statistics Administration. </w:t>
      </w:r>
    </w:p>
    <w:p w14:paraId="7627C2CA" w14:textId="77777777" w:rsidR="00EE3D9A" w:rsidRDefault="00EE3D9A" w:rsidP="00EE3D9A">
      <w:pPr>
        <w:ind w:left="482" w:hanging="482"/>
        <w:rPr>
          <w:rFonts w:eastAsia="SimSun" w:cs="Times New Roman"/>
        </w:rPr>
      </w:pPr>
      <w:proofErr w:type="gramStart"/>
      <w:r w:rsidRPr="00221764">
        <w:rPr>
          <w:rFonts w:eastAsia="SimSun" w:cs="Times New Roman"/>
        </w:rPr>
        <w:t>Chiswick, Barry R. and Paul W. Miller.</w:t>
      </w:r>
      <w:proofErr w:type="gramEnd"/>
      <w:r w:rsidRPr="00221764">
        <w:rPr>
          <w:rFonts w:eastAsia="SimSun" w:cs="Times New Roman"/>
        </w:rPr>
        <w:t xml:space="preserve"> 2007. </w:t>
      </w:r>
      <w:r w:rsidRPr="00221764">
        <w:rPr>
          <w:rFonts w:eastAsia="SimSun" w:cs="Times New Roman"/>
          <w:i/>
        </w:rPr>
        <w:t>The Economics of Language.</w:t>
      </w:r>
      <w:r w:rsidRPr="00221764">
        <w:rPr>
          <w:rFonts w:eastAsia="SimSun" w:cs="Times New Roman"/>
        </w:rPr>
        <w:t xml:space="preserve">  New York: Routledge.</w:t>
      </w:r>
    </w:p>
    <w:p w14:paraId="6E68B818" w14:textId="6BF0EA61" w:rsidR="00FA79CD" w:rsidRPr="00DD2DD2" w:rsidRDefault="00C9671D" w:rsidP="00683E33">
      <w:pPr>
        <w:pStyle w:val="NormalWeb"/>
        <w:spacing w:before="0" w:beforeAutospacing="0" w:after="0" w:afterAutospacing="0"/>
        <w:ind w:left="426" w:hanging="426"/>
        <w:rPr>
          <w:color w:val="000000"/>
        </w:rPr>
      </w:pPr>
      <w:r>
        <w:t xml:space="preserve">Duncan, Otis Dudley. (1961). </w:t>
      </w:r>
      <w:proofErr w:type="gramStart"/>
      <w:r>
        <w:t>A</w:t>
      </w:r>
      <w:proofErr w:type="gramEnd"/>
      <w:r>
        <w:t xml:space="preserve"> socioeconomic index for all occupations, pp. 109-138, in: A.J. Reiss, Jr. (ed.), </w:t>
      </w:r>
      <w:r w:rsidRPr="000C1AF3">
        <w:rPr>
          <w:i/>
        </w:rPr>
        <w:t>Occupations</w:t>
      </w:r>
      <w:r>
        <w:rPr>
          <w:i/>
        </w:rPr>
        <w:t xml:space="preserve"> and Social S</w:t>
      </w:r>
      <w:r w:rsidRPr="000C1AF3">
        <w:rPr>
          <w:i/>
        </w:rPr>
        <w:t>tatus</w:t>
      </w:r>
      <w:r>
        <w:t xml:space="preserve">. New York, NY: Free Press. </w:t>
      </w:r>
      <w:proofErr w:type="gramStart"/>
      <w:r w:rsidR="00FA79CD" w:rsidRPr="00DD2DD2">
        <w:rPr>
          <w:color w:val="000000"/>
        </w:rPr>
        <w:t>Duncan, Beverly, &amp; Duncan, Otis, D. (1968).</w:t>
      </w:r>
      <w:proofErr w:type="gramEnd"/>
      <w:r w:rsidR="00FA79CD" w:rsidRPr="00DD2DD2">
        <w:rPr>
          <w:color w:val="000000"/>
        </w:rPr>
        <w:t xml:space="preserve"> </w:t>
      </w:r>
      <w:proofErr w:type="gramStart"/>
      <w:r w:rsidR="00FA79CD" w:rsidRPr="00DD2DD2">
        <w:rPr>
          <w:color w:val="000000"/>
        </w:rPr>
        <w:t>Minorities and the process of stratification.</w:t>
      </w:r>
      <w:proofErr w:type="gramEnd"/>
      <w:r w:rsidR="00FA79CD" w:rsidRPr="00DD2DD2">
        <w:rPr>
          <w:rStyle w:val="apple-converted-space"/>
          <w:i/>
          <w:iCs/>
          <w:color w:val="000000"/>
        </w:rPr>
        <w:t> </w:t>
      </w:r>
      <w:r w:rsidR="00FA79CD" w:rsidRPr="00DD2DD2">
        <w:rPr>
          <w:i/>
          <w:iCs/>
          <w:color w:val="000000"/>
        </w:rPr>
        <w:t>American Sociological Review,</w:t>
      </w:r>
      <w:r w:rsidR="00FA79CD" w:rsidRPr="00DD2DD2">
        <w:rPr>
          <w:rStyle w:val="apple-converted-space"/>
          <w:i/>
          <w:iCs/>
          <w:color w:val="000000"/>
        </w:rPr>
        <w:t> </w:t>
      </w:r>
      <w:r w:rsidR="00FA79CD" w:rsidRPr="00DD2DD2">
        <w:rPr>
          <w:i/>
          <w:iCs/>
          <w:color w:val="000000"/>
        </w:rPr>
        <w:t>33</w:t>
      </w:r>
      <w:r w:rsidR="00FA79CD" w:rsidRPr="00DD2DD2">
        <w:rPr>
          <w:color w:val="000000"/>
        </w:rPr>
        <w:t>(3), 356-364.</w:t>
      </w:r>
    </w:p>
    <w:p w14:paraId="426B531A" w14:textId="77777777" w:rsidR="00FA79CD" w:rsidRPr="00DD2DD2" w:rsidRDefault="00FA79CD" w:rsidP="00C9671D">
      <w:pPr>
        <w:pStyle w:val="NormalWeb"/>
        <w:spacing w:before="0" w:beforeAutospacing="0" w:after="0" w:afterAutospacing="0"/>
        <w:ind w:left="426" w:hanging="426"/>
        <w:rPr>
          <w:color w:val="000000"/>
        </w:rPr>
      </w:pPr>
      <w:proofErr w:type="spellStart"/>
      <w:proofErr w:type="gramStart"/>
      <w:r w:rsidRPr="00DD2DD2">
        <w:rPr>
          <w:color w:val="000000"/>
        </w:rPr>
        <w:t>Elo</w:t>
      </w:r>
      <w:proofErr w:type="spellEnd"/>
      <w:r w:rsidRPr="00DD2DD2">
        <w:rPr>
          <w:color w:val="000000"/>
        </w:rPr>
        <w:t>, Irma, T., Mehta, Neil, K., &amp; Huang, Cheng.</w:t>
      </w:r>
      <w:proofErr w:type="gramEnd"/>
      <w:r w:rsidRPr="00DD2DD2">
        <w:rPr>
          <w:color w:val="000000"/>
        </w:rPr>
        <w:t xml:space="preserve"> </w:t>
      </w:r>
      <w:proofErr w:type="gramStart"/>
      <w:r w:rsidRPr="00DD2DD2">
        <w:rPr>
          <w:color w:val="000000"/>
        </w:rPr>
        <w:t>(2011). Disability among native-born and foreign-born blacks in the United States.</w:t>
      </w:r>
      <w:proofErr w:type="gramEnd"/>
      <w:r w:rsidRPr="00DD2DD2">
        <w:rPr>
          <w:rStyle w:val="apple-converted-space"/>
          <w:i/>
          <w:iCs/>
          <w:color w:val="000000"/>
        </w:rPr>
        <w:t> </w:t>
      </w:r>
      <w:r w:rsidRPr="00DD2DD2">
        <w:rPr>
          <w:i/>
          <w:iCs/>
          <w:color w:val="000000"/>
        </w:rPr>
        <w:t>Demography,</w:t>
      </w:r>
      <w:r w:rsidRPr="00DD2DD2">
        <w:rPr>
          <w:rStyle w:val="apple-converted-space"/>
          <w:i/>
          <w:iCs/>
          <w:color w:val="000000"/>
        </w:rPr>
        <w:t> </w:t>
      </w:r>
      <w:r w:rsidRPr="00DD2DD2">
        <w:rPr>
          <w:i/>
          <w:iCs/>
          <w:color w:val="000000"/>
        </w:rPr>
        <w:t>48</w:t>
      </w:r>
      <w:r w:rsidRPr="00DD2DD2">
        <w:rPr>
          <w:color w:val="000000"/>
        </w:rPr>
        <w:t xml:space="preserve">(1), 241-265. </w:t>
      </w:r>
    </w:p>
    <w:p w14:paraId="2A5FD2F4" w14:textId="0ACF8EE2" w:rsidR="00DD2DD2" w:rsidRPr="00DD2DD2" w:rsidRDefault="00DD2DD2" w:rsidP="000F56CA">
      <w:pPr>
        <w:ind w:left="426" w:hanging="426"/>
        <w:rPr>
          <w:rFonts w:cs="Times New Roman"/>
          <w:szCs w:val="24"/>
        </w:rPr>
      </w:pPr>
      <w:proofErr w:type="gramStart"/>
      <w:r w:rsidRPr="00DD2DD2">
        <w:rPr>
          <w:rFonts w:cs="Times New Roman" w:hint="eastAsia"/>
          <w:szCs w:val="24"/>
        </w:rPr>
        <w:t>Fang, Tony &amp; John S. Heywood.</w:t>
      </w:r>
      <w:proofErr w:type="gramEnd"/>
      <w:r w:rsidRPr="00DD2DD2">
        <w:rPr>
          <w:rFonts w:cs="Times New Roman" w:hint="eastAsia"/>
          <w:szCs w:val="24"/>
        </w:rPr>
        <w:t xml:space="preserve"> 2010. Immigration, ethnic wag</w:t>
      </w:r>
      <w:r w:rsidR="000F56CA">
        <w:rPr>
          <w:rFonts w:cs="Times New Roman" w:hint="eastAsia"/>
          <w:szCs w:val="24"/>
        </w:rPr>
        <w:t xml:space="preserve">e differentials and output pay </w:t>
      </w:r>
      <w:r w:rsidRPr="00DD2DD2">
        <w:rPr>
          <w:rFonts w:cs="Times New Roman" w:hint="eastAsia"/>
          <w:szCs w:val="24"/>
        </w:rPr>
        <w:t xml:space="preserve">in Canada. </w:t>
      </w:r>
      <w:r w:rsidRPr="00DD2DD2">
        <w:rPr>
          <w:rFonts w:cs="Times New Roman" w:hint="eastAsia"/>
          <w:i/>
          <w:szCs w:val="24"/>
        </w:rPr>
        <w:t>British Journal of Industrial Relations 48</w:t>
      </w:r>
      <w:r w:rsidRPr="00DD2DD2">
        <w:rPr>
          <w:rFonts w:cs="Times New Roman" w:hint="eastAsia"/>
          <w:szCs w:val="24"/>
        </w:rPr>
        <w:t>(1): 109-130.</w:t>
      </w:r>
    </w:p>
    <w:p w14:paraId="392CB18F" w14:textId="77777777" w:rsidR="00DD2DD2" w:rsidRDefault="00DD2DD2" w:rsidP="00DD2DD2">
      <w:pPr>
        <w:adjustRightInd w:val="0"/>
        <w:rPr>
          <w:rFonts w:eastAsia="AdvP40668" w:cs="Times New Roman"/>
          <w:szCs w:val="24"/>
        </w:rPr>
      </w:pPr>
      <w:proofErr w:type="spellStart"/>
      <w:r w:rsidRPr="00DD2DD2">
        <w:rPr>
          <w:rFonts w:eastAsia="AdvP40668" w:cs="Times New Roman"/>
          <w:szCs w:val="24"/>
        </w:rPr>
        <w:lastRenderedPageBreak/>
        <w:t>Feagin</w:t>
      </w:r>
      <w:proofErr w:type="spellEnd"/>
      <w:r w:rsidRPr="00DD2DD2">
        <w:rPr>
          <w:rFonts w:eastAsia="AdvP40668" w:cs="Times New Roman"/>
          <w:szCs w:val="24"/>
        </w:rPr>
        <w:t xml:space="preserve">, Joe R. </w:t>
      </w:r>
      <w:r w:rsidRPr="00DD2DD2">
        <w:rPr>
          <w:rFonts w:eastAsia="AdvP40668" w:cs="Times New Roman" w:hint="eastAsia"/>
          <w:szCs w:val="24"/>
        </w:rPr>
        <w:t>&amp;</w:t>
      </w:r>
      <w:r w:rsidRPr="00DD2DD2">
        <w:rPr>
          <w:rFonts w:eastAsia="AdvP40668" w:cs="Times New Roman"/>
          <w:szCs w:val="24"/>
        </w:rPr>
        <w:t xml:space="preserve"> Hernan Vera.</w:t>
      </w:r>
      <w:r w:rsidRPr="00DD2DD2">
        <w:rPr>
          <w:rFonts w:eastAsia="AdvP40668" w:cs="Times New Roman" w:hint="eastAsia"/>
          <w:szCs w:val="24"/>
        </w:rPr>
        <w:t xml:space="preserve"> </w:t>
      </w:r>
      <w:r w:rsidRPr="00DD2DD2">
        <w:rPr>
          <w:rFonts w:eastAsia="AdvP40668" w:cs="Times New Roman"/>
          <w:szCs w:val="24"/>
        </w:rPr>
        <w:t xml:space="preserve">1995. </w:t>
      </w:r>
      <w:r w:rsidRPr="00DD2DD2">
        <w:rPr>
          <w:rFonts w:eastAsia="AdvP4065D" w:cs="Times New Roman"/>
          <w:i/>
          <w:szCs w:val="24"/>
        </w:rPr>
        <w:t>White Racism:</w:t>
      </w:r>
      <w:r w:rsidRPr="00DD2DD2">
        <w:rPr>
          <w:rFonts w:eastAsia="AdvP4065D" w:cs="Times New Roman" w:hint="eastAsia"/>
          <w:i/>
          <w:szCs w:val="24"/>
        </w:rPr>
        <w:t xml:space="preserve"> </w:t>
      </w:r>
      <w:r w:rsidRPr="00DD2DD2">
        <w:rPr>
          <w:rFonts w:eastAsia="AdvP4065D" w:cs="Times New Roman"/>
          <w:i/>
          <w:szCs w:val="24"/>
        </w:rPr>
        <w:t>The Basics</w:t>
      </w:r>
      <w:r w:rsidRPr="00DD2DD2">
        <w:rPr>
          <w:rFonts w:eastAsia="AdvP40668" w:cs="Times New Roman"/>
          <w:szCs w:val="24"/>
        </w:rPr>
        <w:t>. New York: Routledge.</w:t>
      </w:r>
    </w:p>
    <w:p w14:paraId="7C365F80" w14:textId="5F7A6517" w:rsidR="00B01F9B" w:rsidRPr="000F56CA" w:rsidRDefault="00B01F9B" w:rsidP="000F56CA">
      <w:pPr>
        <w:adjustRightInd w:val="0"/>
        <w:ind w:left="426"/>
        <w:rPr>
          <w:rFonts w:cs="Times New Roman"/>
          <w:szCs w:val="24"/>
        </w:rPr>
      </w:pPr>
      <w:proofErr w:type="spellStart"/>
      <w:proofErr w:type="gramStart"/>
      <w:r>
        <w:rPr>
          <w:rFonts w:eastAsia="AdvP40668" w:cs="Times New Roman"/>
          <w:szCs w:val="24"/>
        </w:rPr>
        <w:t>Halfon</w:t>
      </w:r>
      <w:proofErr w:type="spellEnd"/>
      <w:r>
        <w:rPr>
          <w:rFonts w:eastAsia="AdvP40668" w:cs="Times New Roman"/>
          <w:szCs w:val="24"/>
        </w:rPr>
        <w:t xml:space="preserve">, Neal, Amy </w:t>
      </w:r>
      <w:proofErr w:type="spellStart"/>
      <w:r>
        <w:rPr>
          <w:rFonts w:eastAsia="AdvP40668" w:cs="Times New Roman"/>
          <w:szCs w:val="24"/>
        </w:rPr>
        <w:t>Houtrow</w:t>
      </w:r>
      <w:proofErr w:type="spellEnd"/>
      <w:r>
        <w:rPr>
          <w:rFonts w:eastAsia="AdvP40668" w:cs="Times New Roman"/>
          <w:szCs w:val="24"/>
        </w:rPr>
        <w:t xml:space="preserve">, </w:t>
      </w:r>
      <w:proofErr w:type="spellStart"/>
      <w:r>
        <w:rPr>
          <w:rFonts w:eastAsia="AdvP40668" w:cs="Times New Roman"/>
          <w:szCs w:val="24"/>
        </w:rPr>
        <w:t>Kandyce</w:t>
      </w:r>
      <w:proofErr w:type="spellEnd"/>
      <w:r>
        <w:rPr>
          <w:rFonts w:eastAsia="AdvP40668" w:cs="Times New Roman"/>
          <w:szCs w:val="24"/>
        </w:rPr>
        <w:t xml:space="preserve"> Larson, and Paul W. </w:t>
      </w:r>
      <w:proofErr w:type="spellStart"/>
      <w:r>
        <w:rPr>
          <w:rFonts w:eastAsia="AdvP40668" w:cs="Times New Roman"/>
          <w:szCs w:val="24"/>
        </w:rPr>
        <w:t>Newaheck</w:t>
      </w:r>
      <w:proofErr w:type="spellEnd"/>
      <w:r>
        <w:rPr>
          <w:rFonts w:eastAsia="AdvP40668" w:cs="Times New Roman"/>
          <w:szCs w:val="24"/>
        </w:rPr>
        <w:t>.</w:t>
      </w:r>
      <w:proofErr w:type="gramEnd"/>
      <w:r>
        <w:rPr>
          <w:rFonts w:eastAsia="AdvP40668" w:cs="Times New Roman"/>
          <w:szCs w:val="24"/>
        </w:rPr>
        <w:t xml:space="preserve"> 2012. </w:t>
      </w:r>
      <w:r w:rsidR="000F56CA">
        <w:rPr>
          <w:rFonts w:eastAsia="AdvP40668" w:cs="Times New Roman"/>
          <w:szCs w:val="24"/>
        </w:rPr>
        <w:t xml:space="preserve">The Changing Landscape of Disability in Childhood. </w:t>
      </w:r>
      <w:r w:rsidR="000F56CA">
        <w:rPr>
          <w:rFonts w:eastAsia="AdvP40668" w:cs="Times New Roman"/>
          <w:i/>
          <w:szCs w:val="24"/>
        </w:rPr>
        <w:t>The Future of Children</w:t>
      </w:r>
      <w:r w:rsidR="000F56CA">
        <w:rPr>
          <w:rFonts w:eastAsia="AdvP40668" w:cs="Times New Roman"/>
          <w:szCs w:val="24"/>
        </w:rPr>
        <w:t xml:space="preserve"> 22(1): 13-42</w:t>
      </w:r>
    </w:p>
    <w:p w14:paraId="02A48967" w14:textId="77777777" w:rsidR="00FA79CD" w:rsidRDefault="00FA79CD" w:rsidP="00DD2DD2">
      <w:pPr>
        <w:pStyle w:val="NormalWeb"/>
        <w:spacing w:before="0" w:beforeAutospacing="0" w:after="0" w:afterAutospacing="0"/>
        <w:ind w:left="450" w:hanging="450"/>
        <w:rPr>
          <w:color w:val="000000"/>
        </w:rPr>
      </w:pPr>
      <w:proofErr w:type="spellStart"/>
      <w:r w:rsidRPr="00DD2DD2">
        <w:rPr>
          <w:color w:val="000000"/>
        </w:rPr>
        <w:t>Hatt</w:t>
      </w:r>
      <w:proofErr w:type="spellEnd"/>
      <w:r w:rsidRPr="00DD2DD2">
        <w:rPr>
          <w:color w:val="000000"/>
        </w:rPr>
        <w:t xml:space="preserve">, Paul. </w:t>
      </w:r>
      <w:proofErr w:type="gramStart"/>
      <w:r w:rsidRPr="00DD2DD2">
        <w:rPr>
          <w:color w:val="000000"/>
        </w:rPr>
        <w:t>K. (1950).</w:t>
      </w:r>
      <w:proofErr w:type="gramEnd"/>
      <w:r w:rsidRPr="00DD2DD2">
        <w:rPr>
          <w:color w:val="000000"/>
        </w:rPr>
        <w:t xml:space="preserve"> </w:t>
      </w:r>
      <w:proofErr w:type="gramStart"/>
      <w:r w:rsidRPr="00DD2DD2">
        <w:rPr>
          <w:color w:val="000000"/>
        </w:rPr>
        <w:t>Occupation and social stratification.</w:t>
      </w:r>
      <w:proofErr w:type="gramEnd"/>
      <w:r w:rsidRPr="00DD2DD2">
        <w:rPr>
          <w:rStyle w:val="apple-converted-space"/>
          <w:i/>
          <w:iCs/>
          <w:color w:val="000000"/>
        </w:rPr>
        <w:t> </w:t>
      </w:r>
      <w:r w:rsidRPr="00DD2DD2">
        <w:rPr>
          <w:i/>
          <w:iCs/>
          <w:color w:val="000000"/>
        </w:rPr>
        <w:t>American Journal of Sociology,</w:t>
      </w:r>
      <w:r w:rsidRPr="00DD2DD2">
        <w:rPr>
          <w:rStyle w:val="apple-converted-space"/>
          <w:i/>
          <w:iCs/>
          <w:color w:val="000000"/>
        </w:rPr>
        <w:t> </w:t>
      </w:r>
      <w:r w:rsidRPr="00DD2DD2">
        <w:rPr>
          <w:i/>
          <w:iCs/>
          <w:color w:val="000000"/>
        </w:rPr>
        <w:t>55</w:t>
      </w:r>
      <w:r w:rsidRPr="00DD2DD2">
        <w:rPr>
          <w:color w:val="000000"/>
        </w:rPr>
        <w:t>(6), 533-543.</w:t>
      </w:r>
    </w:p>
    <w:p w14:paraId="7D37EEB5" w14:textId="77777777" w:rsidR="00B811F8" w:rsidRPr="00B811F8" w:rsidRDefault="00B811F8" w:rsidP="00B811F8">
      <w:pPr>
        <w:ind w:left="426" w:hanging="426"/>
        <w:rPr>
          <w:szCs w:val="24"/>
        </w:rPr>
      </w:pPr>
      <w:proofErr w:type="spellStart"/>
      <w:proofErr w:type="gramStart"/>
      <w:r w:rsidRPr="00701B52">
        <w:rPr>
          <w:rFonts w:eastAsia="Times New Roman" w:cs="Times New Roman"/>
          <w:szCs w:val="24"/>
          <w:lang w:eastAsia="en-CA"/>
        </w:rPr>
        <w:t>Dallo</w:t>
      </w:r>
      <w:proofErr w:type="spellEnd"/>
      <w:r w:rsidRPr="00701B52">
        <w:rPr>
          <w:rFonts w:eastAsia="Times New Roman" w:cs="Times New Roman"/>
          <w:szCs w:val="24"/>
          <w:lang w:eastAsia="en-CA"/>
        </w:rPr>
        <w:t xml:space="preserve">, Florence J.; </w:t>
      </w:r>
      <w:proofErr w:type="spellStart"/>
      <w:r w:rsidRPr="00701B52">
        <w:rPr>
          <w:rFonts w:eastAsia="Times New Roman" w:cs="Times New Roman"/>
          <w:szCs w:val="24"/>
          <w:lang w:eastAsia="en-CA"/>
        </w:rPr>
        <w:t>Booza</w:t>
      </w:r>
      <w:proofErr w:type="spellEnd"/>
      <w:r w:rsidRPr="00701B52">
        <w:rPr>
          <w:rFonts w:eastAsia="Times New Roman" w:cs="Times New Roman"/>
          <w:szCs w:val="24"/>
          <w:lang w:eastAsia="en-CA"/>
        </w:rPr>
        <w:t>, Jason; Nguyen, Norma D.</w:t>
      </w:r>
      <w:proofErr w:type="gramEnd"/>
      <w:r>
        <w:rPr>
          <w:rFonts w:eastAsia="Times New Roman" w:cs="Times New Roman"/>
          <w:szCs w:val="24"/>
          <w:lang w:eastAsia="en-CA"/>
        </w:rPr>
        <w:t xml:space="preserve">  2015. </w:t>
      </w:r>
      <w:r w:rsidRPr="00E37774">
        <w:rPr>
          <w:rFonts w:eastAsia="Times New Roman" w:cs="Times New Roman"/>
          <w:szCs w:val="24"/>
          <w:lang w:eastAsia="en-CA"/>
        </w:rPr>
        <w:t xml:space="preserve">Functional Limitations and Nativity Status </w:t>
      </w:r>
      <w:proofErr w:type="gramStart"/>
      <w:r w:rsidRPr="00E37774">
        <w:rPr>
          <w:rFonts w:eastAsia="Times New Roman" w:cs="Times New Roman"/>
          <w:szCs w:val="24"/>
          <w:lang w:eastAsia="en-CA"/>
        </w:rPr>
        <w:t>Among</w:t>
      </w:r>
      <w:proofErr w:type="gramEnd"/>
      <w:r w:rsidRPr="00E37774">
        <w:rPr>
          <w:rFonts w:eastAsia="Times New Roman" w:cs="Times New Roman"/>
          <w:szCs w:val="24"/>
          <w:lang w:eastAsia="en-CA"/>
        </w:rPr>
        <w:t xml:space="preserve"> Older Arab, Asian, Black</w:t>
      </w:r>
      <w:r>
        <w:rPr>
          <w:rFonts w:eastAsia="Times New Roman" w:cs="Times New Roman"/>
          <w:szCs w:val="24"/>
          <w:lang w:eastAsia="en-CA"/>
        </w:rPr>
        <w:t xml:space="preserve">, Hispanic, and White Americans.  </w:t>
      </w:r>
      <w:r w:rsidRPr="00E37774">
        <w:rPr>
          <w:rFonts w:eastAsia="Times New Roman" w:cs="Times New Roman"/>
          <w:i/>
          <w:szCs w:val="24"/>
          <w:lang w:eastAsia="en-CA"/>
        </w:rPr>
        <w:t>Journal of Immigrant and Minority Health</w:t>
      </w:r>
      <w:r>
        <w:rPr>
          <w:rFonts w:eastAsia="Times New Roman" w:cs="Times New Roman"/>
          <w:szCs w:val="24"/>
          <w:lang w:eastAsia="en-CA"/>
        </w:rPr>
        <w:t xml:space="preserve"> 17(2):</w:t>
      </w:r>
      <w:r w:rsidRPr="00701B52">
        <w:rPr>
          <w:rFonts w:eastAsia="Times New Roman" w:cs="Times New Roman"/>
          <w:szCs w:val="24"/>
          <w:lang w:eastAsia="en-CA"/>
        </w:rPr>
        <w:t xml:space="preserve"> 535-542</w:t>
      </w:r>
      <w:r>
        <w:rPr>
          <w:rFonts w:eastAsia="Times New Roman" w:cs="Times New Roman"/>
          <w:szCs w:val="24"/>
          <w:lang w:eastAsia="en-CA"/>
        </w:rPr>
        <w:t>.</w:t>
      </w:r>
    </w:p>
    <w:p w14:paraId="65CDA218" w14:textId="77777777" w:rsidR="00FA79CD" w:rsidRDefault="00FA79CD" w:rsidP="00DD2DD2">
      <w:pPr>
        <w:pStyle w:val="NormalWeb"/>
        <w:spacing w:before="0" w:beforeAutospacing="0" w:after="0" w:afterAutospacing="0"/>
        <w:ind w:left="450" w:hanging="450"/>
        <w:rPr>
          <w:color w:val="000000"/>
        </w:rPr>
      </w:pPr>
      <w:proofErr w:type="gramStart"/>
      <w:r w:rsidRPr="00DD2DD2">
        <w:rPr>
          <w:color w:val="000000"/>
        </w:rPr>
        <w:t>Hauser, Robert, M., &amp; Warren, John, R. (1997).</w:t>
      </w:r>
      <w:proofErr w:type="gramEnd"/>
      <w:r w:rsidRPr="00DD2DD2">
        <w:rPr>
          <w:color w:val="000000"/>
        </w:rPr>
        <w:t xml:space="preserve"> Socioeconomic indexes for occupations: A review, update, and critique.</w:t>
      </w:r>
      <w:r w:rsidRPr="00DD2DD2">
        <w:rPr>
          <w:rStyle w:val="apple-converted-space"/>
          <w:i/>
          <w:iCs/>
          <w:color w:val="000000"/>
        </w:rPr>
        <w:t> </w:t>
      </w:r>
      <w:r w:rsidRPr="00DD2DD2">
        <w:rPr>
          <w:i/>
          <w:iCs/>
          <w:color w:val="000000"/>
        </w:rPr>
        <w:t>Sociological Methodology,</w:t>
      </w:r>
      <w:r w:rsidRPr="00DD2DD2">
        <w:rPr>
          <w:rStyle w:val="apple-converted-space"/>
          <w:i/>
          <w:iCs/>
          <w:color w:val="000000"/>
        </w:rPr>
        <w:t> </w:t>
      </w:r>
      <w:r w:rsidRPr="00DD2DD2">
        <w:rPr>
          <w:i/>
          <w:iCs/>
          <w:color w:val="000000"/>
        </w:rPr>
        <w:t>27</w:t>
      </w:r>
      <w:r w:rsidRPr="00DD2DD2">
        <w:rPr>
          <w:color w:val="000000"/>
        </w:rPr>
        <w:t>, 177-298.</w:t>
      </w:r>
    </w:p>
    <w:p w14:paraId="02C1A5D3" w14:textId="77777777" w:rsidR="00FA79CD" w:rsidRPr="00DD2DD2" w:rsidRDefault="00FA79CD" w:rsidP="00DD2DD2">
      <w:pPr>
        <w:pStyle w:val="NormalWeb"/>
        <w:spacing w:before="0" w:beforeAutospacing="0" w:after="0" w:afterAutospacing="0"/>
        <w:ind w:left="450" w:hanging="450"/>
        <w:rPr>
          <w:color w:val="000000"/>
        </w:rPr>
      </w:pPr>
      <w:r w:rsidRPr="00DD2DD2">
        <w:rPr>
          <w:color w:val="000000"/>
        </w:rPr>
        <w:t xml:space="preserve">Huang, </w:t>
      </w:r>
      <w:proofErr w:type="gramStart"/>
      <w:r w:rsidRPr="00DD2DD2">
        <w:rPr>
          <w:color w:val="000000"/>
        </w:rPr>
        <w:t>Cheng.,</w:t>
      </w:r>
      <w:proofErr w:type="gramEnd"/>
      <w:r w:rsidRPr="00DD2DD2">
        <w:rPr>
          <w:color w:val="000000"/>
        </w:rPr>
        <w:t xml:space="preserve"> Mehta, Neil., </w:t>
      </w:r>
      <w:proofErr w:type="spellStart"/>
      <w:r w:rsidRPr="00DD2DD2">
        <w:rPr>
          <w:color w:val="000000"/>
        </w:rPr>
        <w:t>Elo</w:t>
      </w:r>
      <w:proofErr w:type="spellEnd"/>
      <w:r w:rsidRPr="00DD2DD2">
        <w:rPr>
          <w:color w:val="000000"/>
        </w:rPr>
        <w:t xml:space="preserve">, Irma., Cunningham, Solveig., Stephenson, Rob., Williamson, David., &amp; </w:t>
      </w:r>
      <w:proofErr w:type="spellStart"/>
      <w:r w:rsidRPr="00DD2DD2">
        <w:rPr>
          <w:color w:val="000000"/>
        </w:rPr>
        <w:t>Venkat</w:t>
      </w:r>
      <w:proofErr w:type="spellEnd"/>
      <w:r w:rsidRPr="00DD2DD2">
        <w:rPr>
          <w:color w:val="000000"/>
        </w:rPr>
        <w:t xml:space="preserve"> Narayan, K. (2011). Region of birth and disability among recent U.S. immigrants: Evidence from the 2000 census.</w:t>
      </w:r>
      <w:r w:rsidRPr="00DD2DD2">
        <w:rPr>
          <w:rStyle w:val="apple-converted-space"/>
          <w:i/>
          <w:iCs/>
          <w:color w:val="000000"/>
        </w:rPr>
        <w:t> </w:t>
      </w:r>
      <w:r w:rsidRPr="00DD2DD2">
        <w:rPr>
          <w:i/>
          <w:iCs/>
          <w:color w:val="000000"/>
        </w:rPr>
        <w:t>Population Research and Policy Review,</w:t>
      </w:r>
      <w:r w:rsidRPr="00DD2DD2">
        <w:rPr>
          <w:rStyle w:val="apple-converted-space"/>
          <w:i/>
          <w:iCs/>
          <w:color w:val="000000"/>
        </w:rPr>
        <w:t> </w:t>
      </w:r>
      <w:r w:rsidRPr="00DD2DD2">
        <w:rPr>
          <w:i/>
          <w:iCs/>
          <w:color w:val="000000"/>
        </w:rPr>
        <w:t>30</w:t>
      </w:r>
      <w:r w:rsidRPr="00DD2DD2">
        <w:rPr>
          <w:color w:val="000000"/>
        </w:rPr>
        <w:t>(3), 399-418.</w:t>
      </w:r>
    </w:p>
    <w:p w14:paraId="5A034EAA" w14:textId="77777777" w:rsidR="00FA79CD" w:rsidRPr="00DD2DD2" w:rsidRDefault="00FA79CD" w:rsidP="00DD2DD2">
      <w:pPr>
        <w:pStyle w:val="NormalWeb"/>
        <w:spacing w:before="0" w:beforeAutospacing="0" w:after="0" w:afterAutospacing="0"/>
        <w:ind w:left="450" w:hanging="450"/>
        <w:rPr>
          <w:color w:val="000000"/>
        </w:rPr>
      </w:pPr>
      <w:proofErr w:type="gramStart"/>
      <w:r w:rsidRPr="00DD2DD2">
        <w:rPr>
          <w:color w:val="000000"/>
        </w:rPr>
        <w:t>Kim, Chang</w:t>
      </w:r>
      <w:r w:rsidR="007F7D2A">
        <w:rPr>
          <w:color w:val="000000"/>
        </w:rPr>
        <w:t xml:space="preserve"> </w:t>
      </w:r>
      <w:r w:rsidRPr="00DD2DD2">
        <w:rPr>
          <w:color w:val="000000"/>
        </w:rPr>
        <w:t>Hwan., &amp; Sakamoto, Arthur.</w:t>
      </w:r>
      <w:proofErr w:type="gramEnd"/>
      <w:r w:rsidRPr="00DD2DD2">
        <w:rPr>
          <w:color w:val="000000"/>
        </w:rPr>
        <w:t xml:space="preserve"> (2010). Have Asian American men achieved </w:t>
      </w:r>
      <w:proofErr w:type="spellStart"/>
      <w:r w:rsidRPr="00DD2DD2">
        <w:rPr>
          <w:color w:val="000000"/>
        </w:rPr>
        <w:t>labor</w:t>
      </w:r>
      <w:proofErr w:type="spellEnd"/>
      <w:r w:rsidRPr="00DD2DD2">
        <w:rPr>
          <w:color w:val="000000"/>
        </w:rPr>
        <w:t xml:space="preserve"> market parity with white men?</w:t>
      </w:r>
      <w:r w:rsidRPr="00DD2DD2">
        <w:rPr>
          <w:rStyle w:val="apple-converted-space"/>
          <w:i/>
          <w:iCs/>
          <w:color w:val="000000"/>
        </w:rPr>
        <w:t> </w:t>
      </w:r>
      <w:r w:rsidRPr="00DD2DD2">
        <w:rPr>
          <w:i/>
          <w:iCs/>
          <w:color w:val="000000"/>
        </w:rPr>
        <w:t>American Sociological Review,</w:t>
      </w:r>
      <w:r w:rsidRPr="00DD2DD2">
        <w:rPr>
          <w:rStyle w:val="apple-converted-space"/>
          <w:i/>
          <w:iCs/>
          <w:color w:val="000000"/>
        </w:rPr>
        <w:t> </w:t>
      </w:r>
      <w:r w:rsidRPr="00DD2DD2">
        <w:rPr>
          <w:i/>
          <w:iCs/>
          <w:color w:val="000000"/>
        </w:rPr>
        <w:t>75</w:t>
      </w:r>
      <w:r w:rsidRPr="00DD2DD2">
        <w:rPr>
          <w:color w:val="000000"/>
        </w:rPr>
        <w:t>(6), 934-957.</w:t>
      </w:r>
    </w:p>
    <w:p w14:paraId="7BEE68F2" w14:textId="77777777" w:rsidR="00FA79CD" w:rsidRDefault="00FA79CD" w:rsidP="00DD2DD2">
      <w:pPr>
        <w:pStyle w:val="NormalWeb"/>
        <w:spacing w:before="0" w:beforeAutospacing="0" w:after="0" w:afterAutospacing="0"/>
        <w:ind w:left="450" w:hanging="450"/>
        <w:rPr>
          <w:iCs/>
          <w:color w:val="000000"/>
        </w:rPr>
      </w:pPr>
      <w:proofErr w:type="spellStart"/>
      <w:r w:rsidRPr="00DD2DD2">
        <w:rPr>
          <w:iCs/>
          <w:color w:val="000000"/>
        </w:rPr>
        <w:t>Landivar</w:t>
      </w:r>
      <w:proofErr w:type="spellEnd"/>
      <w:r w:rsidRPr="00DD2DD2">
        <w:rPr>
          <w:iCs/>
          <w:color w:val="000000"/>
        </w:rPr>
        <w:t xml:space="preserve">, Liana, C. (2013). </w:t>
      </w:r>
      <w:proofErr w:type="gramStart"/>
      <w:r w:rsidRPr="00DD2DD2">
        <w:rPr>
          <w:iCs/>
          <w:color w:val="000000"/>
        </w:rPr>
        <w:t>The relationship between science and engineering occupations and employment in STEM occupations.</w:t>
      </w:r>
      <w:proofErr w:type="gramEnd"/>
      <w:r w:rsidRPr="00DD2DD2">
        <w:rPr>
          <w:iCs/>
          <w:color w:val="000000"/>
        </w:rPr>
        <w:t xml:space="preserve"> </w:t>
      </w:r>
      <w:r w:rsidRPr="00DD2DD2">
        <w:rPr>
          <w:i/>
          <w:iCs/>
          <w:color w:val="000000"/>
        </w:rPr>
        <w:t>American Community Survey Reports ACS-23</w:t>
      </w:r>
      <w:r w:rsidRPr="00DD2DD2">
        <w:rPr>
          <w:iCs/>
          <w:color w:val="000000"/>
        </w:rPr>
        <w:t xml:space="preserve">. Suitland, MD: U.S. Bureau of the Census.  </w:t>
      </w:r>
    </w:p>
    <w:p w14:paraId="043D0AC6" w14:textId="77777777" w:rsidR="00053551" w:rsidRPr="00053551" w:rsidRDefault="00053551" w:rsidP="00053551">
      <w:pPr>
        <w:pStyle w:val="NormalWeb"/>
        <w:spacing w:before="0" w:beforeAutospacing="0" w:after="0" w:afterAutospacing="0"/>
        <w:ind w:left="482" w:hanging="482"/>
      </w:pPr>
      <w:r w:rsidRPr="000A7E55">
        <w:t>Lowell,</w:t>
      </w:r>
      <w:r>
        <w:t xml:space="preserve"> Lindsay B. 2010. </w:t>
      </w:r>
      <w:r w:rsidRPr="000A7E55">
        <w:t>A Long View of America’s Immigration Policy and the Supply of Foreign-Born STE</w:t>
      </w:r>
      <w:r>
        <w:t>M Workers in the United States.</w:t>
      </w:r>
      <w:r w:rsidRPr="000A7E55">
        <w:t xml:space="preserve"> </w:t>
      </w:r>
      <w:r w:rsidRPr="000A7E55">
        <w:rPr>
          <w:i/>
          <w:iCs/>
        </w:rPr>
        <w:t xml:space="preserve">American </w:t>
      </w:r>
      <w:proofErr w:type="spellStart"/>
      <w:r w:rsidRPr="000A7E55">
        <w:rPr>
          <w:i/>
          <w:iCs/>
        </w:rPr>
        <w:t>Behavioral</w:t>
      </w:r>
      <w:proofErr w:type="spellEnd"/>
      <w:r w:rsidRPr="000A7E55">
        <w:rPr>
          <w:i/>
          <w:iCs/>
        </w:rPr>
        <w:t xml:space="preserve"> Scientist</w:t>
      </w:r>
      <w:r w:rsidRPr="000A7E55">
        <w:t xml:space="preserve"> 53 (7): 1029–</w:t>
      </w:r>
      <w:r>
        <w:t>10</w:t>
      </w:r>
      <w:r w:rsidRPr="000A7E55">
        <w:t xml:space="preserve">44. </w:t>
      </w:r>
    </w:p>
    <w:p w14:paraId="34D2EEF9" w14:textId="77777777" w:rsidR="00E542E8" w:rsidRDefault="00053551" w:rsidP="00053551">
      <w:pPr>
        <w:pStyle w:val="NormalWeb"/>
        <w:spacing w:before="0" w:beforeAutospacing="0" w:after="0" w:afterAutospacing="0"/>
        <w:ind w:left="426" w:hanging="426"/>
        <w:rPr>
          <w:iCs/>
          <w:color w:val="000000"/>
        </w:rPr>
      </w:pPr>
      <w:proofErr w:type="spellStart"/>
      <w:proofErr w:type="gramStart"/>
      <w:r>
        <w:rPr>
          <w:iCs/>
          <w:color w:val="000000"/>
        </w:rPr>
        <w:t>Ma</w:t>
      </w:r>
      <w:r w:rsidR="00E542E8">
        <w:rPr>
          <w:iCs/>
          <w:color w:val="000000"/>
        </w:rPr>
        <w:t>zumder</w:t>
      </w:r>
      <w:proofErr w:type="spellEnd"/>
      <w:r w:rsidR="00E542E8">
        <w:rPr>
          <w:iCs/>
          <w:color w:val="000000"/>
        </w:rPr>
        <w:t xml:space="preserve">, </w:t>
      </w:r>
      <w:proofErr w:type="spellStart"/>
      <w:r w:rsidR="00E542E8">
        <w:rPr>
          <w:iCs/>
          <w:color w:val="000000"/>
        </w:rPr>
        <w:t>Bhaskar</w:t>
      </w:r>
      <w:proofErr w:type="spellEnd"/>
      <w:r w:rsidR="00E542E8">
        <w:rPr>
          <w:iCs/>
          <w:color w:val="000000"/>
        </w:rPr>
        <w:t xml:space="preserve"> and Miguel Acosta.</w:t>
      </w:r>
      <w:proofErr w:type="gramEnd"/>
      <w:r w:rsidR="00E542E8">
        <w:rPr>
          <w:iCs/>
          <w:color w:val="000000"/>
        </w:rPr>
        <w:t xml:space="preserve"> 2015. Using Occupation to Measure Intergenerational Mobility. </w:t>
      </w:r>
      <w:r w:rsidR="00E542E8">
        <w:rPr>
          <w:i/>
          <w:iCs/>
          <w:color w:val="000000"/>
        </w:rPr>
        <w:t xml:space="preserve">Annals of the American Academy of Political and Social Science </w:t>
      </w:r>
      <w:r w:rsidR="00E542E8">
        <w:rPr>
          <w:iCs/>
          <w:color w:val="000000"/>
        </w:rPr>
        <w:t>657 (January): 174-193.</w:t>
      </w:r>
    </w:p>
    <w:p w14:paraId="4F8F4841" w14:textId="59C4519D" w:rsidR="001C46C9" w:rsidRDefault="001C46C9" w:rsidP="00683E33">
      <w:pPr>
        <w:ind w:left="567" w:hanging="567"/>
      </w:pPr>
      <w:r>
        <w:t xml:space="preserve">Nam, Charles B. (2000). </w:t>
      </w:r>
      <w:proofErr w:type="gramStart"/>
      <w:r>
        <w:t>Comparison of three occupational scales.</w:t>
      </w:r>
      <w:proofErr w:type="gramEnd"/>
      <w:r>
        <w:t xml:space="preserve"> </w:t>
      </w:r>
      <w:proofErr w:type="gramStart"/>
      <w:r>
        <w:t>Unpublished paper.</w:t>
      </w:r>
      <w:proofErr w:type="gramEnd"/>
      <w:r>
        <w:t xml:space="preserve"> </w:t>
      </w:r>
      <w:proofErr w:type="gramStart"/>
      <w:r>
        <w:t>Center for the Study of Population, Florida State University.</w:t>
      </w:r>
      <w:proofErr w:type="gramEnd"/>
    </w:p>
    <w:p w14:paraId="1492C90C" w14:textId="163171EA" w:rsidR="00570703" w:rsidRPr="00683E33" w:rsidRDefault="00570703" w:rsidP="00683E33">
      <w:pPr>
        <w:ind w:left="426" w:hanging="426"/>
      </w:pPr>
      <w:proofErr w:type="gramStart"/>
      <w:r>
        <w:t xml:space="preserve">Nam, Charles B. &amp; Terrie, </w:t>
      </w:r>
      <w:proofErr w:type="spellStart"/>
      <w:r>
        <w:t>E.Walter</w:t>
      </w:r>
      <w:proofErr w:type="spellEnd"/>
      <w:r>
        <w:t xml:space="preserve"> (1988).</w:t>
      </w:r>
      <w:proofErr w:type="gramEnd"/>
      <w:r>
        <w:t xml:space="preserve"> </w:t>
      </w:r>
      <w:proofErr w:type="gramStart"/>
      <w:r>
        <w:t>1980-based Nam-Powers occupational status scores.</w:t>
      </w:r>
      <w:proofErr w:type="gramEnd"/>
      <w:r>
        <w:t xml:space="preserve"> </w:t>
      </w:r>
      <w:proofErr w:type="gramStart"/>
      <w:r>
        <w:t>Working Paper 88-48.</w:t>
      </w:r>
      <w:proofErr w:type="gramEnd"/>
      <w:r>
        <w:t xml:space="preserve"> Tallahassee, FL: Center for the Study of Population, Florida State University.</w:t>
      </w:r>
    </w:p>
    <w:p w14:paraId="1B26A445" w14:textId="77777777" w:rsidR="00FA79CD" w:rsidRPr="00DD2DD2" w:rsidRDefault="00FA79CD" w:rsidP="00DD2DD2">
      <w:pPr>
        <w:pStyle w:val="NormalWeb"/>
        <w:spacing w:before="0" w:beforeAutospacing="0" w:after="0" w:afterAutospacing="0"/>
        <w:ind w:left="450" w:hanging="450"/>
        <w:rPr>
          <w:color w:val="000000"/>
        </w:rPr>
      </w:pPr>
      <w:r w:rsidRPr="00DD2DD2">
        <w:rPr>
          <w:color w:val="000000"/>
        </w:rPr>
        <w:t xml:space="preserve">Nam, Charles. </w:t>
      </w:r>
      <w:proofErr w:type="gramStart"/>
      <w:r w:rsidRPr="00DD2DD2">
        <w:rPr>
          <w:color w:val="000000"/>
        </w:rPr>
        <w:t>B., &amp; Boyd, Monica.</w:t>
      </w:r>
      <w:proofErr w:type="gramEnd"/>
      <w:r w:rsidRPr="00DD2DD2">
        <w:rPr>
          <w:color w:val="000000"/>
        </w:rPr>
        <w:t xml:space="preserve"> (2004). Occupational status in 2000: Over a century of census-based measurement.</w:t>
      </w:r>
      <w:r w:rsidRPr="00DD2DD2">
        <w:rPr>
          <w:rStyle w:val="apple-converted-space"/>
          <w:i/>
          <w:iCs/>
          <w:color w:val="000000"/>
        </w:rPr>
        <w:t> </w:t>
      </w:r>
      <w:r w:rsidRPr="00DD2DD2">
        <w:rPr>
          <w:i/>
          <w:iCs/>
          <w:color w:val="000000"/>
        </w:rPr>
        <w:t>Population Research and Policy Review,</w:t>
      </w:r>
      <w:r w:rsidRPr="00DD2DD2">
        <w:rPr>
          <w:rStyle w:val="apple-converted-space"/>
          <w:i/>
          <w:iCs/>
          <w:color w:val="000000"/>
        </w:rPr>
        <w:t> </w:t>
      </w:r>
      <w:r w:rsidRPr="00DD2DD2">
        <w:rPr>
          <w:i/>
          <w:iCs/>
          <w:color w:val="000000"/>
        </w:rPr>
        <w:t>23</w:t>
      </w:r>
      <w:r w:rsidRPr="00DD2DD2">
        <w:rPr>
          <w:color w:val="000000"/>
        </w:rPr>
        <w:t>(4), 327-358.</w:t>
      </w:r>
    </w:p>
    <w:p w14:paraId="3478AE6E" w14:textId="77777777" w:rsidR="00FA79CD" w:rsidRPr="00DD2DD2" w:rsidRDefault="00FA79CD" w:rsidP="00DD2DD2">
      <w:pPr>
        <w:pStyle w:val="NormalWeb"/>
        <w:spacing w:before="0" w:beforeAutospacing="0" w:after="0" w:afterAutospacing="0"/>
        <w:ind w:left="450" w:hanging="450"/>
        <w:rPr>
          <w:color w:val="000000"/>
        </w:rPr>
      </w:pPr>
      <w:proofErr w:type="gramStart"/>
      <w:r w:rsidRPr="00DD2DD2">
        <w:rPr>
          <w:color w:val="000000"/>
        </w:rPr>
        <w:t>Nam, Charles, B., &amp; Powers, Mary, G. (1983).</w:t>
      </w:r>
      <w:proofErr w:type="gramEnd"/>
      <w:r w:rsidRPr="00DD2DD2">
        <w:rPr>
          <w:color w:val="000000"/>
        </w:rPr>
        <w:t xml:space="preserve"> </w:t>
      </w:r>
      <w:proofErr w:type="gramStart"/>
      <w:r w:rsidRPr="00DD2DD2">
        <w:rPr>
          <w:color w:val="000000"/>
        </w:rPr>
        <w:t>The socioeconomic approach to status measurement.</w:t>
      </w:r>
      <w:proofErr w:type="gramEnd"/>
      <w:r w:rsidRPr="00DD2DD2">
        <w:rPr>
          <w:color w:val="000000"/>
        </w:rPr>
        <w:t xml:space="preserve"> Houston, TX: Cap and Gown Press. </w:t>
      </w:r>
    </w:p>
    <w:p w14:paraId="14C870C1" w14:textId="4FDF13B3" w:rsidR="00FA79CD" w:rsidRDefault="00FA79CD" w:rsidP="00DD2DD2">
      <w:pPr>
        <w:pStyle w:val="NormalWeb"/>
        <w:spacing w:before="0" w:beforeAutospacing="0" w:after="0" w:afterAutospacing="0"/>
        <w:ind w:left="450" w:hanging="450"/>
        <w:rPr>
          <w:color w:val="000000"/>
        </w:rPr>
      </w:pPr>
      <w:r w:rsidRPr="00DD2DD2">
        <w:rPr>
          <w:color w:val="000000"/>
        </w:rPr>
        <w:t xml:space="preserve">Nam, Charles, B., &amp; Terries, E. Walter. </w:t>
      </w:r>
      <w:proofErr w:type="gramStart"/>
      <w:r w:rsidRPr="00DD2DD2">
        <w:rPr>
          <w:color w:val="000000"/>
        </w:rPr>
        <w:t>(1982). Measurement of socioeconomic status from United States census data.</w:t>
      </w:r>
      <w:proofErr w:type="gramEnd"/>
      <w:r w:rsidRPr="00DD2DD2">
        <w:rPr>
          <w:color w:val="000000"/>
        </w:rPr>
        <w:t xml:space="preserve"> </w:t>
      </w:r>
      <w:r w:rsidR="00570703">
        <w:rPr>
          <w:color w:val="000000"/>
        </w:rPr>
        <w:t xml:space="preserve">Pp. </w:t>
      </w:r>
      <w:r w:rsidR="00570703" w:rsidRPr="00DD2DD2">
        <w:rPr>
          <w:color w:val="000000"/>
        </w:rPr>
        <w:t>29-42</w:t>
      </w:r>
      <w:r w:rsidR="00570703">
        <w:rPr>
          <w:color w:val="000000"/>
        </w:rPr>
        <w:t xml:space="preserve"> i</w:t>
      </w:r>
      <w:r w:rsidRPr="00DD2DD2">
        <w:rPr>
          <w:color w:val="000000"/>
        </w:rPr>
        <w:t xml:space="preserve">n Mary G. Powers (Ed.), Measures of socioeconomic status: Current Issues </w:t>
      </w:r>
      <w:r w:rsidR="00570703">
        <w:rPr>
          <w:color w:val="000000"/>
        </w:rPr>
        <w:t xml:space="preserve">Pp. </w:t>
      </w:r>
      <w:r w:rsidRPr="00DD2DD2">
        <w:rPr>
          <w:color w:val="000000"/>
        </w:rPr>
        <w:t>29-42. Boulder, CO: Published by Westview Press for the American Association for the Advancement of Science.</w:t>
      </w:r>
    </w:p>
    <w:p w14:paraId="689A57D4" w14:textId="77777777" w:rsidR="00E31FBD" w:rsidRPr="00E31FBD" w:rsidRDefault="00E31FBD" w:rsidP="00DD2DD2">
      <w:pPr>
        <w:pStyle w:val="NormalWeb"/>
        <w:spacing w:before="0" w:beforeAutospacing="0" w:after="0" w:afterAutospacing="0"/>
        <w:ind w:left="450" w:hanging="450"/>
        <w:rPr>
          <w:color w:val="000000"/>
        </w:rPr>
      </w:pPr>
      <w:proofErr w:type="gramStart"/>
      <w:r w:rsidRPr="00E31FBD">
        <w:t xml:space="preserve">National </w:t>
      </w:r>
      <w:proofErr w:type="spellStart"/>
      <w:r w:rsidRPr="00E31FBD">
        <w:t>Center</w:t>
      </w:r>
      <w:proofErr w:type="spellEnd"/>
      <w:r w:rsidRPr="00E31FBD">
        <w:t xml:space="preserve"> for Health Statistics.</w:t>
      </w:r>
      <w:proofErr w:type="gramEnd"/>
      <w:r w:rsidRPr="00E31FBD">
        <w:t xml:space="preserve"> </w:t>
      </w:r>
      <w:r>
        <w:t xml:space="preserve">2015. </w:t>
      </w:r>
      <w:r w:rsidRPr="00E31FBD">
        <w:rPr>
          <w:i/>
        </w:rPr>
        <w:t>Health, United States, 2014: With Special Feature on Adults Aged 55–64</w:t>
      </w:r>
      <w:r w:rsidRPr="00E31FBD">
        <w:t xml:space="preserve">. Hyattsville, MD. </w:t>
      </w:r>
    </w:p>
    <w:p w14:paraId="01CF4C19" w14:textId="2E5BD92B" w:rsidR="00B637FC" w:rsidRPr="00B01F9B" w:rsidRDefault="00B637FC" w:rsidP="00DD2DD2">
      <w:pPr>
        <w:pStyle w:val="NormalWeb"/>
        <w:spacing w:before="0" w:beforeAutospacing="0" w:after="0" w:afterAutospacing="0"/>
        <w:ind w:left="450" w:hanging="450"/>
        <w:rPr>
          <w:color w:val="000000"/>
          <w:shd w:val="clear" w:color="auto" w:fill="FFFFFF"/>
        </w:rPr>
      </w:pPr>
      <w:proofErr w:type="spellStart"/>
      <w:r>
        <w:rPr>
          <w:color w:val="000000"/>
          <w:shd w:val="clear" w:color="auto" w:fill="FFFFFF"/>
        </w:rPr>
        <w:t>Oreopoulos</w:t>
      </w:r>
      <w:proofErr w:type="spellEnd"/>
      <w:r>
        <w:rPr>
          <w:color w:val="000000"/>
          <w:shd w:val="clear" w:color="auto" w:fill="FFFFFF"/>
        </w:rPr>
        <w:t xml:space="preserve">, Philip. 2011. Why Do Skilled Immigrants Struggle in the </w:t>
      </w:r>
      <w:proofErr w:type="spellStart"/>
      <w:r>
        <w:rPr>
          <w:color w:val="000000"/>
          <w:shd w:val="clear" w:color="auto" w:fill="FFFFFF"/>
        </w:rPr>
        <w:t>Labor</w:t>
      </w:r>
      <w:proofErr w:type="spellEnd"/>
      <w:r>
        <w:rPr>
          <w:color w:val="000000"/>
          <w:shd w:val="clear" w:color="auto" w:fill="FFFFFF"/>
        </w:rPr>
        <w:t xml:space="preserve"> Market? </w:t>
      </w:r>
      <w:proofErr w:type="gramStart"/>
      <w:r>
        <w:rPr>
          <w:color w:val="000000"/>
          <w:shd w:val="clear" w:color="auto" w:fill="FFFFFF"/>
        </w:rPr>
        <w:t>A Field Experiment with Thirteen Thousand Resumes.</w:t>
      </w:r>
      <w:proofErr w:type="gramEnd"/>
      <w:r>
        <w:rPr>
          <w:color w:val="000000"/>
          <w:shd w:val="clear" w:color="auto" w:fill="FFFFFF"/>
        </w:rPr>
        <w:t xml:space="preserve"> </w:t>
      </w:r>
      <w:r>
        <w:rPr>
          <w:i/>
          <w:color w:val="000000"/>
          <w:shd w:val="clear" w:color="auto" w:fill="FFFFFF"/>
        </w:rPr>
        <w:t>American Economic Journal: Economic Policy</w:t>
      </w:r>
      <w:r w:rsidR="00B01F9B">
        <w:rPr>
          <w:color w:val="000000"/>
          <w:shd w:val="clear" w:color="auto" w:fill="FFFFFF"/>
        </w:rPr>
        <w:t xml:space="preserve"> 3(November): 148-171.</w:t>
      </w:r>
    </w:p>
    <w:p w14:paraId="1AAA0568" w14:textId="77777777" w:rsidR="00FA79CD" w:rsidRPr="00DD2DD2" w:rsidRDefault="00FA79CD" w:rsidP="00DD2DD2">
      <w:pPr>
        <w:pStyle w:val="NormalWeb"/>
        <w:spacing w:before="0" w:beforeAutospacing="0" w:after="0" w:afterAutospacing="0"/>
        <w:ind w:left="450" w:hanging="450"/>
        <w:rPr>
          <w:color w:val="000000"/>
        </w:rPr>
      </w:pPr>
      <w:r w:rsidRPr="00DD2DD2">
        <w:rPr>
          <w:color w:val="000000"/>
          <w:shd w:val="clear" w:color="auto" w:fill="FFFFFF"/>
        </w:rPr>
        <w:t xml:space="preserve">Powers, Mary, G. (1982). Measures of socioeconomic status: An introduction. In Mary G. </w:t>
      </w:r>
      <w:r w:rsidRPr="00DD2DD2">
        <w:rPr>
          <w:color w:val="000000"/>
        </w:rPr>
        <w:t xml:space="preserve">Powers (Ed.), Measures of socioeconomic status: Current Issues (1-28). Boulder, Colo.: </w:t>
      </w:r>
      <w:r w:rsidRPr="00DD2DD2">
        <w:rPr>
          <w:color w:val="000000"/>
        </w:rPr>
        <w:lastRenderedPageBreak/>
        <w:t>Published by Westview Press for the American Association for the Advancement of Science.</w:t>
      </w:r>
    </w:p>
    <w:p w14:paraId="5BD19490" w14:textId="77777777" w:rsidR="001875BB" w:rsidRPr="001875BB" w:rsidRDefault="001875BB" w:rsidP="00187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Style w:val="apple-converted-space"/>
          <w:rFonts w:eastAsia="Times New Roman" w:cs="Times New Roman"/>
          <w:szCs w:val="24"/>
          <w:lang w:eastAsia="en-CA"/>
        </w:rPr>
      </w:pPr>
      <w:proofErr w:type="spellStart"/>
      <w:r w:rsidRPr="00532B1F">
        <w:rPr>
          <w:rFonts w:eastAsia="Times New Roman" w:cs="Times New Roman"/>
          <w:szCs w:val="24"/>
          <w:lang w:eastAsia="en-CA"/>
        </w:rPr>
        <w:t>Ruggles</w:t>
      </w:r>
      <w:proofErr w:type="spellEnd"/>
      <w:r w:rsidRPr="00532B1F">
        <w:rPr>
          <w:rFonts w:eastAsia="Times New Roman" w:cs="Times New Roman"/>
          <w:szCs w:val="24"/>
          <w:lang w:eastAsia="en-CA"/>
        </w:rPr>
        <w:t>,</w:t>
      </w:r>
      <w:r>
        <w:rPr>
          <w:rFonts w:eastAsia="Times New Roman" w:cs="Times New Roman"/>
          <w:szCs w:val="24"/>
          <w:lang w:eastAsia="en-CA"/>
        </w:rPr>
        <w:t xml:space="preserve"> </w:t>
      </w:r>
      <w:r w:rsidRPr="00532B1F">
        <w:rPr>
          <w:rFonts w:eastAsia="Times New Roman" w:cs="Times New Roman"/>
          <w:szCs w:val="24"/>
          <w:lang w:eastAsia="en-CA"/>
        </w:rPr>
        <w:t>Steven</w:t>
      </w:r>
      <w:proofErr w:type="gramStart"/>
      <w:r>
        <w:rPr>
          <w:rFonts w:eastAsia="Times New Roman" w:cs="Times New Roman"/>
          <w:szCs w:val="24"/>
          <w:lang w:eastAsia="en-CA"/>
        </w:rPr>
        <w:t xml:space="preserve">, </w:t>
      </w:r>
      <w:r w:rsidRPr="00532B1F">
        <w:rPr>
          <w:rFonts w:eastAsia="Times New Roman" w:cs="Times New Roman"/>
          <w:szCs w:val="24"/>
          <w:lang w:eastAsia="en-CA"/>
        </w:rPr>
        <w:t xml:space="preserve"> J</w:t>
      </w:r>
      <w:proofErr w:type="gramEnd"/>
      <w:r w:rsidRPr="00532B1F">
        <w:rPr>
          <w:rFonts w:eastAsia="Times New Roman" w:cs="Times New Roman"/>
          <w:szCs w:val="24"/>
          <w:lang w:eastAsia="en-CA"/>
        </w:rPr>
        <w:t xml:space="preserve">. Trent Alexander, Katie </w:t>
      </w:r>
      <w:proofErr w:type="spellStart"/>
      <w:r w:rsidRPr="00532B1F">
        <w:rPr>
          <w:rFonts w:eastAsia="Times New Roman" w:cs="Times New Roman"/>
          <w:szCs w:val="24"/>
          <w:lang w:eastAsia="en-CA"/>
        </w:rPr>
        <w:t>Genadek</w:t>
      </w:r>
      <w:proofErr w:type="spellEnd"/>
      <w:r w:rsidRPr="00532B1F">
        <w:rPr>
          <w:rFonts w:eastAsia="Times New Roman" w:cs="Times New Roman"/>
          <w:szCs w:val="24"/>
          <w:lang w:eastAsia="en-CA"/>
        </w:rPr>
        <w:t xml:space="preserve">, Ronald </w:t>
      </w:r>
      <w:proofErr w:type="spellStart"/>
      <w:r w:rsidRPr="00532B1F">
        <w:rPr>
          <w:rFonts w:eastAsia="Times New Roman" w:cs="Times New Roman"/>
          <w:szCs w:val="24"/>
          <w:lang w:eastAsia="en-CA"/>
        </w:rPr>
        <w:t>Goeken</w:t>
      </w:r>
      <w:proofErr w:type="spellEnd"/>
      <w:r w:rsidRPr="00532B1F">
        <w:rPr>
          <w:rFonts w:eastAsia="Times New Roman" w:cs="Times New Roman"/>
          <w:szCs w:val="24"/>
          <w:lang w:eastAsia="en-CA"/>
        </w:rPr>
        <w:t xml:space="preserve">, Matthew B. Schroeder, and Matthew </w:t>
      </w:r>
      <w:proofErr w:type="spellStart"/>
      <w:r w:rsidRPr="00532B1F">
        <w:rPr>
          <w:rFonts w:eastAsia="Times New Roman" w:cs="Times New Roman"/>
          <w:szCs w:val="24"/>
          <w:lang w:eastAsia="en-CA"/>
        </w:rPr>
        <w:t>Sobek</w:t>
      </w:r>
      <w:proofErr w:type="spellEnd"/>
      <w:r w:rsidRPr="00532B1F">
        <w:rPr>
          <w:rFonts w:eastAsia="Times New Roman" w:cs="Times New Roman"/>
          <w:szCs w:val="24"/>
          <w:lang w:eastAsia="en-CA"/>
        </w:rPr>
        <w:t>. Integrated Public Use Microdata Series: Version 5.0 [Machine-readable database]. Minneapolis: University of Minnesota, 2010.</w:t>
      </w:r>
    </w:p>
    <w:p w14:paraId="123D4782" w14:textId="77777777" w:rsidR="006367A0" w:rsidRDefault="006367A0" w:rsidP="00E542E8">
      <w:pPr>
        <w:ind w:left="426" w:hanging="426"/>
        <w:rPr>
          <w:rFonts w:cs="Times New Roman"/>
          <w:szCs w:val="24"/>
        </w:rPr>
      </w:pPr>
      <w:r>
        <w:rPr>
          <w:rFonts w:cs="Times New Roman" w:hint="eastAsia"/>
          <w:szCs w:val="24"/>
        </w:rPr>
        <w:t>Sakamoto, Arthur</w:t>
      </w:r>
      <w:r>
        <w:rPr>
          <w:rFonts w:cs="Times New Roman"/>
          <w:szCs w:val="24"/>
        </w:rPr>
        <w:t xml:space="preserve"> and</w:t>
      </w:r>
      <w:r w:rsidRPr="0061263A">
        <w:rPr>
          <w:rFonts w:cs="Times New Roman" w:hint="eastAsia"/>
          <w:szCs w:val="24"/>
        </w:rPr>
        <w:t xml:space="preserve"> </w:t>
      </w:r>
      <w:proofErr w:type="spellStart"/>
      <w:r w:rsidRPr="0061263A">
        <w:rPr>
          <w:rFonts w:cs="Times New Roman" w:hint="eastAsia"/>
          <w:szCs w:val="24"/>
        </w:rPr>
        <w:t>Hyeyoung</w:t>
      </w:r>
      <w:proofErr w:type="spellEnd"/>
      <w:r w:rsidRPr="0061263A">
        <w:rPr>
          <w:rFonts w:cs="Times New Roman" w:hint="eastAsia"/>
          <w:szCs w:val="24"/>
        </w:rPr>
        <w:t xml:space="preserve"> Woo. 2007. The socio</w:t>
      </w:r>
      <w:r w:rsidR="00E542E8">
        <w:rPr>
          <w:rFonts w:cs="Times New Roman" w:hint="eastAsia"/>
          <w:szCs w:val="24"/>
        </w:rPr>
        <w:t>economic attainments of second-</w:t>
      </w:r>
      <w:r w:rsidRPr="0061263A">
        <w:rPr>
          <w:rFonts w:cs="Times New Roman" w:hint="eastAsia"/>
          <w:szCs w:val="24"/>
        </w:rPr>
        <w:t xml:space="preserve">generation Cambodian, Hmong, Laotian, and Vietnamese Americans. </w:t>
      </w:r>
      <w:r w:rsidR="00E542E8">
        <w:rPr>
          <w:rFonts w:cs="Times New Roman" w:hint="eastAsia"/>
          <w:i/>
          <w:szCs w:val="24"/>
        </w:rPr>
        <w:t xml:space="preserve">Sociological </w:t>
      </w:r>
      <w:r w:rsidRPr="0061263A">
        <w:rPr>
          <w:rFonts w:cs="Times New Roman" w:hint="eastAsia"/>
          <w:i/>
          <w:szCs w:val="24"/>
        </w:rPr>
        <w:t>Inquiry 77</w:t>
      </w:r>
      <w:r w:rsidRPr="0061263A">
        <w:rPr>
          <w:rFonts w:cs="Times New Roman" w:hint="eastAsia"/>
          <w:szCs w:val="24"/>
        </w:rPr>
        <w:t>(1): 44-75.</w:t>
      </w:r>
    </w:p>
    <w:p w14:paraId="53ED0EFB" w14:textId="77777777" w:rsidR="00177DB5" w:rsidRPr="00177DB5" w:rsidRDefault="00177DB5" w:rsidP="00E542E8">
      <w:pPr>
        <w:ind w:left="426" w:hanging="426"/>
        <w:jc w:val="both"/>
        <w:rPr>
          <w:rFonts w:cs="Times New Roman"/>
          <w:i/>
          <w:szCs w:val="24"/>
        </w:rPr>
      </w:pPr>
      <w:proofErr w:type="spellStart"/>
      <w:r>
        <w:rPr>
          <w:rFonts w:cs="Times New Roman"/>
          <w:szCs w:val="24"/>
        </w:rPr>
        <w:t>Schwenkenberg</w:t>
      </w:r>
      <w:proofErr w:type="spellEnd"/>
      <w:r>
        <w:rPr>
          <w:rFonts w:cs="Times New Roman"/>
          <w:szCs w:val="24"/>
        </w:rPr>
        <w:t xml:space="preserve">, Julia. 2014. Occupations and the Evolution of Gender Differences in Intergenerational Socioeconomic Mobility.  </w:t>
      </w:r>
      <w:r>
        <w:rPr>
          <w:rFonts w:cs="Times New Roman"/>
          <w:i/>
          <w:szCs w:val="24"/>
        </w:rPr>
        <w:t xml:space="preserve">Economics </w:t>
      </w:r>
      <w:r w:rsidR="00E542E8">
        <w:rPr>
          <w:rFonts w:cs="Times New Roman"/>
          <w:i/>
          <w:szCs w:val="24"/>
        </w:rPr>
        <w:t>L</w:t>
      </w:r>
      <w:r>
        <w:rPr>
          <w:rFonts w:cs="Times New Roman"/>
          <w:i/>
          <w:szCs w:val="24"/>
        </w:rPr>
        <w:t>etters</w:t>
      </w:r>
      <w:r w:rsidRPr="00E542E8">
        <w:rPr>
          <w:rFonts w:cs="Times New Roman"/>
          <w:szCs w:val="24"/>
        </w:rPr>
        <w:t xml:space="preserve"> 124:348-352.</w:t>
      </w:r>
    </w:p>
    <w:p w14:paraId="48649B55" w14:textId="77777777" w:rsidR="00854905" w:rsidRPr="00854905" w:rsidRDefault="00854905" w:rsidP="00854905">
      <w:pPr>
        <w:ind w:left="426" w:hanging="426"/>
        <w:rPr>
          <w:rStyle w:val="apple-converted-space"/>
        </w:rPr>
      </w:pPr>
      <w:proofErr w:type="spellStart"/>
      <w:r>
        <w:t>Siordia</w:t>
      </w:r>
      <w:proofErr w:type="spellEnd"/>
      <w:r>
        <w:t xml:space="preserve">, Carlos. 2015. Disability Estimates between Same- and Different-Sex Couples: Microdata from the American Community Survey (2009-2011). </w:t>
      </w:r>
      <w:r>
        <w:rPr>
          <w:i/>
        </w:rPr>
        <w:t>Sexuality and Disability</w:t>
      </w:r>
      <w:r>
        <w:t xml:space="preserve"> 33(1): 107-121.</w:t>
      </w:r>
    </w:p>
    <w:p w14:paraId="56A7F826" w14:textId="77777777" w:rsidR="00FA79CD" w:rsidRPr="00DD2DD2" w:rsidRDefault="00FA79CD" w:rsidP="00DD2DD2">
      <w:pPr>
        <w:pStyle w:val="NormalWeb"/>
        <w:spacing w:before="0" w:beforeAutospacing="0" w:after="0" w:afterAutospacing="0"/>
        <w:ind w:left="450" w:hanging="450"/>
        <w:rPr>
          <w:color w:val="000000"/>
        </w:rPr>
      </w:pPr>
      <w:proofErr w:type="gramStart"/>
      <w:r w:rsidRPr="00DD2DD2">
        <w:rPr>
          <w:color w:val="000000"/>
        </w:rPr>
        <w:t xml:space="preserve">Takei, Isao, Sakamoto, Arthur, &amp; Kim, </w:t>
      </w:r>
      <w:proofErr w:type="spellStart"/>
      <w:r w:rsidRPr="00DD2DD2">
        <w:rPr>
          <w:color w:val="000000"/>
        </w:rPr>
        <w:t>ChangHwan</w:t>
      </w:r>
      <w:proofErr w:type="spellEnd"/>
      <w:r w:rsidRPr="00DD2DD2">
        <w:rPr>
          <w:color w:val="000000"/>
        </w:rPr>
        <w:t>.</w:t>
      </w:r>
      <w:proofErr w:type="gramEnd"/>
      <w:r w:rsidRPr="00DD2DD2">
        <w:rPr>
          <w:color w:val="000000"/>
        </w:rPr>
        <w:t xml:space="preserve"> (2013). </w:t>
      </w:r>
      <w:proofErr w:type="gramStart"/>
      <w:r w:rsidRPr="00DD2DD2">
        <w:rPr>
          <w:color w:val="000000"/>
        </w:rPr>
        <w:t>The</w:t>
      </w:r>
      <w:proofErr w:type="gramEnd"/>
      <w:r w:rsidRPr="00DD2DD2">
        <w:rPr>
          <w:color w:val="000000"/>
        </w:rPr>
        <w:t xml:space="preserve"> socioeconomic attainments of non-immigrant Cambodian, Filipino, Hmong, Laotian, Thai, and Vietnamese Americans.</w:t>
      </w:r>
      <w:r w:rsidRPr="00DD2DD2">
        <w:rPr>
          <w:rStyle w:val="apple-converted-space"/>
          <w:i/>
          <w:iCs/>
          <w:color w:val="000000"/>
        </w:rPr>
        <w:t> </w:t>
      </w:r>
      <w:r w:rsidRPr="00DD2DD2">
        <w:rPr>
          <w:i/>
          <w:iCs/>
          <w:color w:val="000000"/>
        </w:rPr>
        <w:t>Race and Social Problems,</w:t>
      </w:r>
      <w:r w:rsidRPr="00DD2DD2">
        <w:rPr>
          <w:rStyle w:val="apple-converted-space"/>
          <w:i/>
          <w:iCs/>
          <w:color w:val="000000"/>
        </w:rPr>
        <w:t> </w:t>
      </w:r>
      <w:r w:rsidRPr="00DD2DD2">
        <w:rPr>
          <w:i/>
          <w:iCs/>
          <w:color w:val="000000"/>
        </w:rPr>
        <w:t>5</w:t>
      </w:r>
      <w:r w:rsidRPr="00DD2DD2">
        <w:rPr>
          <w:color w:val="000000"/>
        </w:rPr>
        <w:t>(3), 198-212.</w:t>
      </w:r>
    </w:p>
    <w:p w14:paraId="04E7B5B5" w14:textId="190DB89D" w:rsidR="00FA79CD" w:rsidRPr="00DD2DD2" w:rsidRDefault="00FA79CD" w:rsidP="00DD2DD2">
      <w:pPr>
        <w:pStyle w:val="NormalWeb"/>
        <w:spacing w:before="0" w:beforeAutospacing="0" w:after="0" w:afterAutospacing="0"/>
        <w:ind w:left="450" w:hanging="450"/>
        <w:rPr>
          <w:color w:val="000000"/>
        </w:rPr>
      </w:pPr>
      <w:proofErr w:type="gramStart"/>
      <w:r w:rsidRPr="00DD2DD2">
        <w:rPr>
          <w:color w:val="000000"/>
        </w:rPr>
        <w:t>Terrie, E. Walter, &amp; Nam, Charles, B. (1994).</w:t>
      </w:r>
      <w:proofErr w:type="gramEnd"/>
      <w:r w:rsidRPr="00DD2DD2">
        <w:rPr>
          <w:color w:val="000000"/>
        </w:rPr>
        <w:t xml:space="preserve"> </w:t>
      </w:r>
      <w:proofErr w:type="gramStart"/>
      <w:r w:rsidRPr="00DD2DD2">
        <w:rPr>
          <w:color w:val="000000"/>
        </w:rPr>
        <w:t>1990 and 1980 Nam-Powers-Terrie occupational status scores.</w:t>
      </w:r>
      <w:proofErr w:type="gramEnd"/>
      <w:r w:rsidRPr="00DD2DD2">
        <w:rPr>
          <w:color w:val="000000"/>
        </w:rPr>
        <w:t xml:space="preserve"> </w:t>
      </w:r>
      <w:proofErr w:type="gramStart"/>
      <w:r w:rsidRPr="00DD2DD2">
        <w:rPr>
          <w:color w:val="000000"/>
        </w:rPr>
        <w:t>Working paper 94-118.</w:t>
      </w:r>
      <w:proofErr w:type="gramEnd"/>
      <w:r w:rsidRPr="00DD2DD2">
        <w:rPr>
          <w:color w:val="000000"/>
        </w:rPr>
        <w:t xml:space="preserve"> Tallahassee, FL: </w:t>
      </w:r>
      <w:proofErr w:type="spellStart"/>
      <w:r w:rsidRPr="00DD2DD2">
        <w:rPr>
          <w:color w:val="000000"/>
        </w:rPr>
        <w:t>Center</w:t>
      </w:r>
      <w:proofErr w:type="spellEnd"/>
      <w:r w:rsidRPr="00DD2DD2">
        <w:rPr>
          <w:color w:val="000000"/>
        </w:rPr>
        <w:t xml:space="preserve"> for the Study of Population, Florida State University. </w:t>
      </w:r>
    </w:p>
    <w:p w14:paraId="48328372" w14:textId="73246377" w:rsidR="002F33B2" w:rsidRDefault="002F33B2" w:rsidP="002F33B2">
      <w:pPr>
        <w:ind w:left="426" w:hanging="426"/>
      </w:pPr>
      <w:proofErr w:type="gramStart"/>
      <w:r>
        <w:t>U.S. Department of Justice.</w:t>
      </w:r>
      <w:proofErr w:type="gramEnd"/>
      <w:r>
        <w:t xml:space="preserve"> </w:t>
      </w:r>
      <w:proofErr w:type="gramStart"/>
      <w:r>
        <w:t xml:space="preserve">Civil Rights </w:t>
      </w:r>
      <w:r w:rsidR="00EA40FF">
        <w:t>D</w:t>
      </w:r>
      <w:r>
        <w:t>ivision.</w:t>
      </w:r>
      <w:proofErr w:type="gramEnd"/>
      <w:r>
        <w:t xml:space="preserve"> </w:t>
      </w:r>
      <w:proofErr w:type="gramStart"/>
      <w:r>
        <w:t>Disability Rights Section.</w:t>
      </w:r>
      <w:proofErr w:type="gramEnd"/>
      <w:r>
        <w:t xml:space="preserve"> 2009. </w:t>
      </w:r>
      <w:r>
        <w:rPr>
          <w:i/>
        </w:rPr>
        <w:t xml:space="preserve">A Guide </w:t>
      </w:r>
      <w:proofErr w:type="gramStart"/>
      <w:r>
        <w:rPr>
          <w:i/>
        </w:rPr>
        <w:t>to  Disability</w:t>
      </w:r>
      <w:proofErr w:type="gramEnd"/>
      <w:r>
        <w:rPr>
          <w:i/>
        </w:rPr>
        <w:t xml:space="preserve"> Rights Laws.  </w:t>
      </w:r>
      <w:r>
        <w:t xml:space="preserve">Available from </w:t>
      </w:r>
      <w:r w:rsidR="00A971C4" w:rsidRPr="00A971C4">
        <w:t>http://www.ada.gov/cguide.htm</w:t>
      </w:r>
    </w:p>
    <w:p w14:paraId="14A71839" w14:textId="3C7B04BF" w:rsidR="00B01F9B" w:rsidRPr="00B01F9B" w:rsidRDefault="00B01F9B" w:rsidP="002F33B2">
      <w:pPr>
        <w:ind w:left="426" w:hanging="426"/>
      </w:pPr>
      <w:proofErr w:type="gramStart"/>
      <w:r>
        <w:t xml:space="preserve">Zeng, Zhen and Yu </w:t>
      </w:r>
      <w:proofErr w:type="spellStart"/>
      <w:r>
        <w:t>Xie</w:t>
      </w:r>
      <w:proofErr w:type="spellEnd"/>
      <w:r>
        <w:t>.</w:t>
      </w:r>
      <w:proofErr w:type="gramEnd"/>
      <w:r>
        <w:t xml:space="preserve"> 2004. Asian-Americans’ Earnings Disadvantage </w:t>
      </w:r>
      <w:proofErr w:type="spellStart"/>
      <w:r>
        <w:t>Reexamined</w:t>
      </w:r>
      <w:proofErr w:type="spellEnd"/>
      <w:r>
        <w:t xml:space="preserve">: The role of Place of Education. </w:t>
      </w:r>
      <w:r>
        <w:rPr>
          <w:i/>
        </w:rPr>
        <w:t>American Journal of Sociology</w:t>
      </w:r>
      <w:r>
        <w:t xml:space="preserve"> 5(March):1075-1108.</w:t>
      </w:r>
    </w:p>
    <w:p w14:paraId="54E98A13" w14:textId="77777777" w:rsidR="00574832" w:rsidRDefault="00574832">
      <w:pPr>
        <w:rPr>
          <w:szCs w:val="24"/>
        </w:rPr>
      </w:pPr>
      <w:r>
        <w:rPr>
          <w:szCs w:val="24"/>
        </w:rPr>
        <w:br w:type="page"/>
      </w:r>
    </w:p>
    <w:p w14:paraId="1E62D6B1" w14:textId="77777777" w:rsidR="00657724" w:rsidRDefault="00657724">
      <w:pPr>
        <w:rPr>
          <w:szCs w:val="24"/>
        </w:rPr>
        <w:sectPr w:rsidR="00657724" w:rsidSect="00C63DBE">
          <w:headerReference w:type="default" r:id="rId8"/>
          <w:footerReference w:type="default" r:id="rId9"/>
          <w:pgSz w:w="12240" w:h="15840"/>
          <w:pgMar w:top="1440" w:right="1440" w:bottom="1440" w:left="1440" w:header="708" w:footer="708" w:gutter="0"/>
          <w:cols w:space="708"/>
          <w:titlePg/>
          <w:docGrid w:linePitch="360"/>
        </w:sectPr>
      </w:pPr>
    </w:p>
    <w:tbl>
      <w:tblPr>
        <w:tblW w:w="11540" w:type="dxa"/>
        <w:tblCellMar>
          <w:left w:w="0" w:type="dxa"/>
          <w:right w:w="0" w:type="dxa"/>
        </w:tblCellMar>
        <w:tblLook w:val="04A0" w:firstRow="1" w:lastRow="0" w:firstColumn="1" w:lastColumn="0" w:noHBand="0" w:noVBand="1"/>
      </w:tblPr>
      <w:tblGrid>
        <w:gridCol w:w="1029"/>
        <w:gridCol w:w="133"/>
        <w:gridCol w:w="9128"/>
        <w:gridCol w:w="1250"/>
      </w:tblGrid>
      <w:tr w:rsidR="00641AF3" w:rsidRPr="00641AF3" w14:paraId="4B669D36" w14:textId="77777777" w:rsidTr="00641AF3">
        <w:trPr>
          <w:trHeight w:val="276"/>
        </w:trPr>
        <w:tc>
          <w:tcPr>
            <w:tcW w:w="11540" w:type="dxa"/>
            <w:gridSpan w:val="4"/>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0D30B55" w14:textId="77777777" w:rsidR="00641AF3" w:rsidRPr="00641AF3" w:rsidRDefault="00641AF3">
            <w:pPr>
              <w:rPr>
                <w:szCs w:val="24"/>
              </w:rPr>
            </w:pPr>
            <w:r w:rsidRPr="00641AF3">
              <w:rPr>
                <w:szCs w:val="24"/>
              </w:rPr>
              <w:lastRenderedPageBreak/>
              <w:t>Appendix A: Occupational Codes, Occupational Titles and the Nam-Powers-Boyd scores, American Community Survey, 2010-2012</w:t>
            </w:r>
          </w:p>
        </w:tc>
      </w:tr>
      <w:tr w:rsidR="00641AF3" w:rsidRPr="00641AF3" w14:paraId="4449D2FE" w14:textId="77777777" w:rsidTr="00641AF3">
        <w:trPr>
          <w:trHeight w:val="1056"/>
        </w:trPr>
        <w:tc>
          <w:tcPr>
            <w:tcW w:w="74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3AA9F895" w14:textId="77777777" w:rsidR="00641AF3" w:rsidRPr="00641AF3" w:rsidRDefault="00641AF3" w:rsidP="00641AF3">
            <w:pPr>
              <w:rPr>
                <w:szCs w:val="24"/>
              </w:rPr>
            </w:pPr>
            <w:r w:rsidRPr="00641AF3">
              <w:rPr>
                <w:szCs w:val="24"/>
              </w:rPr>
              <w:t xml:space="preserve">2010-2012 ACS </w:t>
            </w:r>
            <w:proofErr w:type="spellStart"/>
            <w:r w:rsidRPr="00641AF3">
              <w:rPr>
                <w:szCs w:val="24"/>
              </w:rPr>
              <w:t>Occup</w:t>
            </w:r>
            <w:proofErr w:type="spellEnd"/>
            <w:r w:rsidRPr="00641AF3">
              <w:rPr>
                <w:szCs w:val="24"/>
              </w:rPr>
              <w:t xml:space="preserve"> Code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5B24F69" w14:textId="77777777" w:rsidR="00641AF3" w:rsidRPr="00641AF3" w:rsidRDefault="00641AF3">
            <w:pPr>
              <w:rPr>
                <w:szCs w:val="24"/>
              </w:rPr>
            </w:pPr>
            <w:r w:rsidRPr="00641AF3">
              <w:rPr>
                <w:szCs w:val="24"/>
              </w:rPr>
              <w:t> </w:t>
            </w:r>
          </w:p>
        </w:tc>
        <w:tc>
          <w:tcPr>
            <w:tcW w:w="96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449D3C78" w14:textId="77777777" w:rsidR="00641AF3" w:rsidRPr="00641AF3" w:rsidRDefault="00641AF3">
            <w:pPr>
              <w:rPr>
                <w:szCs w:val="24"/>
              </w:rPr>
            </w:pPr>
            <w:r w:rsidRPr="00641AF3">
              <w:rPr>
                <w:szCs w:val="24"/>
              </w:rPr>
              <w:t>Occupational Title</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F25B2D1" w14:textId="77777777" w:rsidR="00641AF3" w:rsidRPr="00641AF3" w:rsidRDefault="00641AF3" w:rsidP="00641AF3">
            <w:pPr>
              <w:rPr>
                <w:szCs w:val="24"/>
              </w:rPr>
            </w:pPr>
            <w:r w:rsidRPr="00641AF3">
              <w:rPr>
                <w:szCs w:val="24"/>
              </w:rPr>
              <w:t>Nam-Powers-Boyd Score</w:t>
            </w:r>
          </w:p>
        </w:tc>
      </w:tr>
      <w:tr w:rsidR="00641AF3" w:rsidRPr="00641AF3" w14:paraId="67231FE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F3036A9" w14:textId="77777777" w:rsidR="00641AF3" w:rsidRPr="00641AF3" w:rsidRDefault="00641AF3" w:rsidP="00641AF3">
            <w:pPr>
              <w:rPr>
                <w:szCs w:val="24"/>
              </w:rPr>
            </w:pPr>
            <w:r w:rsidRPr="00641AF3">
              <w:rPr>
                <w:szCs w:val="24"/>
              </w:rPr>
              <w:t>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7ADC9C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123F0ED" w14:textId="77777777" w:rsidR="00641AF3" w:rsidRPr="00641AF3" w:rsidRDefault="00641AF3">
            <w:pPr>
              <w:rPr>
                <w:szCs w:val="24"/>
              </w:rPr>
            </w:pPr>
            <w:r w:rsidRPr="00641AF3">
              <w:rPr>
                <w:szCs w:val="24"/>
              </w:rPr>
              <w:t>Chief executives and legislators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DE8F10" w14:textId="77777777" w:rsidR="00641AF3" w:rsidRPr="00641AF3" w:rsidRDefault="00641AF3" w:rsidP="00641AF3">
            <w:pPr>
              <w:rPr>
                <w:szCs w:val="24"/>
              </w:rPr>
            </w:pPr>
            <w:r w:rsidRPr="00641AF3">
              <w:rPr>
                <w:szCs w:val="24"/>
              </w:rPr>
              <w:t>92</w:t>
            </w:r>
          </w:p>
        </w:tc>
      </w:tr>
      <w:tr w:rsidR="00641AF3" w:rsidRPr="00641AF3" w14:paraId="52C9270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98C62AC" w14:textId="77777777" w:rsidR="00641AF3" w:rsidRPr="00641AF3" w:rsidRDefault="00641AF3" w:rsidP="00641AF3">
            <w:pPr>
              <w:rPr>
                <w:szCs w:val="24"/>
              </w:rPr>
            </w:pPr>
            <w:r w:rsidRPr="00641AF3">
              <w:rPr>
                <w:szCs w:val="24"/>
              </w:rPr>
              <w:t>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9B23455"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48E5E2C" w14:textId="77777777" w:rsidR="00641AF3" w:rsidRPr="00641AF3" w:rsidRDefault="00641AF3">
            <w:pPr>
              <w:rPr>
                <w:szCs w:val="24"/>
              </w:rPr>
            </w:pPr>
            <w:r w:rsidRPr="00641AF3">
              <w:rPr>
                <w:szCs w:val="24"/>
              </w:rPr>
              <w:t>General and Operations Managers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BF87CA" w14:textId="77777777" w:rsidR="00641AF3" w:rsidRPr="00641AF3" w:rsidRDefault="00641AF3" w:rsidP="00641AF3">
            <w:pPr>
              <w:rPr>
                <w:szCs w:val="24"/>
              </w:rPr>
            </w:pPr>
            <w:r w:rsidRPr="00641AF3">
              <w:rPr>
                <w:szCs w:val="24"/>
              </w:rPr>
              <w:t>84</w:t>
            </w:r>
          </w:p>
        </w:tc>
      </w:tr>
      <w:tr w:rsidR="00641AF3" w:rsidRPr="00641AF3" w14:paraId="3F2D8AA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9EA03F2" w14:textId="77777777" w:rsidR="00641AF3" w:rsidRPr="00641AF3" w:rsidRDefault="00641AF3" w:rsidP="00641AF3">
            <w:pPr>
              <w:rPr>
                <w:szCs w:val="24"/>
              </w:rPr>
            </w:pPr>
            <w:r w:rsidRPr="00641AF3">
              <w:rPr>
                <w:szCs w:val="24"/>
              </w:rPr>
              <w:t>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1A5FF5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8411E00" w14:textId="77777777" w:rsidR="00641AF3" w:rsidRPr="00641AF3" w:rsidRDefault="00641AF3">
            <w:pPr>
              <w:rPr>
                <w:szCs w:val="24"/>
              </w:rPr>
            </w:pPr>
            <w:r w:rsidRPr="00641AF3">
              <w:rPr>
                <w:szCs w:val="24"/>
              </w:rPr>
              <w:t>Advertising and Promotions Managers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288971" w14:textId="77777777" w:rsidR="00641AF3" w:rsidRPr="00641AF3" w:rsidRDefault="00641AF3" w:rsidP="00641AF3">
            <w:pPr>
              <w:rPr>
                <w:szCs w:val="24"/>
              </w:rPr>
            </w:pPr>
            <w:r w:rsidRPr="00641AF3">
              <w:rPr>
                <w:szCs w:val="24"/>
              </w:rPr>
              <w:t>85</w:t>
            </w:r>
          </w:p>
        </w:tc>
      </w:tr>
      <w:tr w:rsidR="00641AF3" w:rsidRPr="00641AF3" w14:paraId="7A86841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12D9B0F" w14:textId="77777777" w:rsidR="00641AF3" w:rsidRPr="00641AF3" w:rsidRDefault="00641AF3" w:rsidP="00641AF3">
            <w:pPr>
              <w:rPr>
                <w:szCs w:val="24"/>
              </w:rPr>
            </w:pPr>
            <w:r w:rsidRPr="00641AF3">
              <w:rPr>
                <w:szCs w:val="24"/>
              </w:rPr>
              <w:t>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DA27F9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E05A856" w14:textId="77777777" w:rsidR="00641AF3" w:rsidRPr="00641AF3" w:rsidRDefault="00641AF3">
            <w:pPr>
              <w:rPr>
                <w:szCs w:val="24"/>
              </w:rPr>
            </w:pPr>
            <w:r w:rsidRPr="00641AF3">
              <w:rPr>
                <w:szCs w:val="24"/>
              </w:rPr>
              <w:t>Marketing and Sales Managers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17B4F8" w14:textId="77777777" w:rsidR="00641AF3" w:rsidRPr="00641AF3" w:rsidRDefault="00641AF3" w:rsidP="00641AF3">
            <w:pPr>
              <w:rPr>
                <w:szCs w:val="24"/>
              </w:rPr>
            </w:pPr>
            <w:r w:rsidRPr="00641AF3">
              <w:rPr>
                <w:szCs w:val="24"/>
              </w:rPr>
              <w:t>89</w:t>
            </w:r>
          </w:p>
        </w:tc>
      </w:tr>
      <w:tr w:rsidR="00641AF3" w:rsidRPr="00641AF3" w14:paraId="33B4DD67"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586DCF3" w14:textId="77777777" w:rsidR="00641AF3" w:rsidRPr="00641AF3" w:rsidRDefault="00641AF3" w:rsidP="00641AF3">
            <w:pPr>
              <w:rPr>
                <w:szCs w:val="24"/>
              </w:rPr>
            </w:pPr>
            <w:r w:rsidRPr="00641AF3">
              <w:rPr>
                <w:szCs w:val="24"/>
              </w:rPr>
              <w:t>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1D7015C"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05C1145" w14:textId="77777777" w:rsidR="00641AF3" w:rsidRPr="00641AF3" w:rsidRDefault="00641AF3">
            <w:pPr>
              <w:rPr>
                <w:szCs w:val="24"/>
              </w:rPr>
            </w:pPr>
            <w:r w:rsidRPr="00641AF3">
              <w:rPr>
                <w:szCs w:val="24"/>
              </w:rPr>
              <w:t>Public Relations and Fundraising Managers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0F5ECE" w14:textId="77777777" w:rsidR="00641AF3" w:rsidRPr="00641AF3" w:rsidRDefault="00641AF3" w:rsidP="00641AF3">
            <w:pPr>
              <w:rPr>
                <w:szCs w:val="24"/>
              </w:rPr>
            </w:pPr>
            <w:r w:rsidRPr="00641AF3">
              <w:rPr>
                <w:szCs w:val="24"/>
              </w:rPr>
              <w:t>92</w:t>
            </w:r>
          </w:p>
        </w:tc>
      </w:tr>
      <w:tr w:rsidR="00641AF3" w:rsidRPr="00641AF3" w14:paraId="0720B5C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C9E86B8" w14:textId="77777777" w:rsidR="00641AF3" w:rsidRPr="00641AF3" w:rsidRDefault="00641AF3" w:rsidP="00641AF3">
            <w:pPr>
              <w:rPr>
                <w:szCs w:val="24"/>
              </w:rPr>
            </w:pPr>
            <w:r w:rsidRPr="00641AF3">
              <w:rPr>
                <w:szCs w:val="24"/>
              </w:rPr>
              <w:t>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8A3139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3326989" w14:textId="77777777" w:rsidR="00641AF3" w:rsidRPr="00641AF3" w:rsidRDefault="00641AF3">
            <w:pPr>
              <w:rPr>
                <w:szCs w:val="24"/>
              </w:rPr>
            </w:pPr>
            <w:r w:rsidRPr="00641AF3">
              <w:rPr>
                <w:szCs w:val="24"/>
              </w:rPr>
              <w:t>Administrative Services Managers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0767AB" w14:textId="77777777" w:rsidR="00641AF3" w:rsidRPr="00641AF3" w:rsidRDefault="00641AF3" w:rsidP="00641AF3">
            <w:pPr>
              <w:rPr>
                <w:szCs w:val="24"/>
              </w:rPr>
            </w:pPr>
            <w:r w:rsidRPr="00641AF3">
              <w:rPr>
                <w:szCs w:val="24"/>
              </w:rPr>
              <w:t>78</w:t>
            </w:r>
          </w:p>
        </w:tc>
      </w:tr>
      <w:tr w:rsidR="00641AF3" w:rsidRPr="00641AF3" w14:paraId="0885AD6F"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CE99485" w14:textId="77777777" w:rsidR="00641AF3" w:rsidRPr="00641AF3" w:rsidRDefault="00641AF3" w:rsidP="00641AF3">
            <w:pPr>
              <w:rPr>
                <w:szCs w:val="24"/>
              </w:rPr>
            </w:pPr>
            <w:r w:rsidRPr="00641AF3">
              <w:rPr>
                <w:szCs w:val="24"/>
              </w:rPr>
              <w:t>110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7F358E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DA684A9" w14:textId="77777777" w:rsidR="00641AF3" w:rsidRPr="00641AF3" w:rsidRDefault="00641AF3">
            <w:pPr>
              <w:rPr>
                <w:szCs w:val="24"/>
              </w:rPr>
            </w:pPr>
            <w:r w:rsidRPr="00641AF3">
              <w:rPr>
                <w:szCs w:val="24"/>
              </w:rPr>
              <w:t>Computer and Information Systems Managers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3C3338" w14:textId="77777777" w:rsidR="00641AF3" w:rsidRPr="00641AF3" w:rsidRDefault="00641AF3" w:rsidP="00641AF3">
            <w:pPr>
              <w:rPr>
                <w:szCs w:val="24"/>
              </w:rPr>
            </w:pPr>
            <w:r w:rsidRPr="00641AF3">
              <w:rPr>
                <w:szCs w:val="24"/>
              </w:rPr>
              <w:t>92</w:t>
            </w:r>
          </w:p>
        </w:tc>
      </w:tr>
      <w:tr w:rsidR="00641AF3" w:rsidRPr="00641AF3" w14:paraId="4C532C2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B5B36BF" w14:textId="77777777" w:rsidR="00641AF3" w:rsidRPr="00641AF3" w:rsidRDefault="00641AF3" w:rsidP="00641AF3">
            <w:pPr>
              <w:rPr>
                <w:szCs w:val="24"/>
              </w:rPr>
            </w:pPr>
            <w:r w:rsidRPr="00641AF3">
              <w:rPr>
                <w:szCs w:val="24"/>
              </w:rPr>
              <w:t>120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54FF27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7147D3E" w14:textId="77777777" w:rsidR="00641AF3" w:rsidRPr="00641AF3" w:rsidRDefault="00641AF3">
            <w:pPr>
              <w:rPr>
                <w:szCs w:val="24"/>
              </w:rPr>
            </w:pPr>
            <w:r w:rsidRPr="00641AF3">
              <w:rPr>
                <w:szCs w:val="24"/>
              </w:rPr>
              <w:t>Financial Managers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158319" w14:textId="77777777" w:rsidR="00641AF3" w:rsidRPr="00641AF3" w:rsidRDefault="00641AF3" w:rsidP="00641AF3">
            <w:pPr>
              <w:rPr>
                <w:szCs w:val="24"/>
              </w:rPr>
            </w:pPr>
            <w:r w:rsidRPr="00641AF3">
              <w:rPr>
                <w:szCs w:val="24"/>
              </w:rPr>
              <w:t>85</w:t>
            </w:r>
          </w:p>
        </w:tc>
      </w:tr>
      <w:tr w:rsidR="00641AF3" w:rsidRPr="00641AF3" w14:paraId="77FF9CA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DD288E0" w14:textId="77777777" w:rsidR="00641AF3" w:rsidRPr="00641AF3" w:rsidRDefault="00641AF3" w:rsidP="00641AF3">
            <w:pPr>
              <w:rPr>
                <w:szCs w:val="24"/>
              </w:rPr>
            </w:pPr>
            <w:r w:rsidRPr="00641AF3">
              <w:rPr>
                <w:szCs w:val="24"/>
              </w:rPr>
              <w:t>135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0D9BAA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BD9E112" w14:textId="77777777" w:rsidR="00641AF3" w:rsidRPr="00641AF3" w:rsidRDefault="00641AF3">
            <w:pPr>
              <w:rPr>
                <w:szCs w:val="24"/>
              </w:rPr>
            </w:pPr>
            <w:r w:rsidRPr="00641AF3">
              <w:rPr>
                <w:szCs w:val="24"/>
              </w:rPr>
              <w:t>Compensation and Benefits Managers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9C51EC" w14:textId="77777777" w:rsidR="00641AF3" w:rsidRPr="00641AF3" w:rsidRDefault="00641AF3" w:rsidP="00641AF3">
            <w:pPr>
              <w:rPr>
                <w:szCs w:val="24"/>
              </w:rPr>
            </w:pPr>
            <w:r w:rsidRPr="00641AF3">
              <w:rPr>
                <w:szCs w:val="24"/>
              </w:rPr>
              <w:t>89</w:t>
            </w:r>
          </w:p>
        </w:tc>
      </w:tr>
      <w:tr w:rsidR="00641AF3" w:rsidRPr="00641AF3" w14:paraId="6675910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428BAC9" w14:textId="77777777" w:rsidR="00641AF3" w:rsidRPr="00641AF3" w:rsidRDefault="00641AF3" w:rsidP="00641AF3">
            <w:pPr>
              <w:rPr>
                <w:szCs w:val="24"/>
              </w:rPr>
            </w:pPr>
            <w:r w:rsidRPr="00641AF3">
              <w:rPr>
                <w:szCs w:val="24"/>
              </w:rPr>
              <w:t>136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99272E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24E14FB" w14:textId="77777777" w:rsidR="00641AF3" w:rsidRPr="00641AF3" w:rsidRDefault="00641AF3">
            <w:pPr>
              <w:rPr>
                <w:szCs w:val="24"/>
              </w:rPr>
            </w:pPr>
            <w:r w:rsidRPr="00641AF3">
              <w:rPr>
                <w:szCs w:val="24"/>
              </w:rPr>
              <w:t>Human Resources Managers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87A298" w14:textId="77777777" w:rsidR="00641AF3" w:rsidRPr="00641AF3" w:rsidRDefault="00641AF3" w:rsidP="00641AF3">
            <w:pPr>
              <w:rPr>
                <w:szCs w:val="24"/>
              </w:rPr>
            </w:pPr>
            <w:r w:rsidRPr="00641AF3">
              <w:rPr>
                <w:szCs w:val="24"/>
              </w:rPr>
              <w:t>84</w:t>
            </w:r>
          </w:p>
        </w:tc>
      </w:tr>
      <w:tr w:rsidR="00641AF3" w:rsidRPr="00641AF3" w14:paraId="4EBA797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748FA3A" w14:textId="77777777" w:rsidR="00641AF3" w:rsidRPr="00641AF3" w:rsidRDefault="00641AF3" w:rsidP="00641AF3">
            <w:pPr>
              <w:rPr>
                <w:szCs w:val="24"/>
              </w:rPr>
            </w:pPr>
            <w:r w:rsidRPr="00641AF3">
              <w:rPr>
                <w:szCs w:val="24"/>
              </w:rPr>
              <w:t>137</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5B4709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651264F" w14:textId="77777777" w:rsidR="00641AF3" w:rsidRPr="00641AF3" w:rsidRDefault="00641AF3">
            <w:pPr>
              <w:rPr>
                <w:szCs w:val="24"/>
              </w:rPr>
            </w:pPr>
            <w:r w:rsidRPr="00641AF3">
              <w:rPr>
                <w:szCs w:val="24"/>
              </w:rPr>
              <w:t>Training and Development Managers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374E0F" w14:textId="77777777" w:rsidR="00641AF3" w:rsidRPr="00641AF3" w:rsidRDefault="00641AF3" w:rsidP="00641AF3">
            <w:pPr>
              <w:rPr>
                <w:szCs w:val="24"/>
              </w:rPr>
            </w:pPr>
            <w:r w:rsidRPr="00641AF3">
              <w:rPr>
                <w:szCs w:val="24"/>
              </w:rPr>
              <w:t>87</w:t>
            </w:r>
          </w:p>
        </w:tc>
      </w:tr>
      <w:tr w:rsidR="00641AF3" w:rsidRPr="00641AF3" w14:paraId="14EFB72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2D32A0A" w14:textId="77777777" w:rsidR="00641AF3" w:rsidRPr="00641AF3" w:rsidRDefault="00641AF3" w:rsidP="00641AF3">
            <w:pPr>
              <w:rPr>
                <w:szCs w:val="24"/>
              </w:rPr>
            </w:pPr>
            <w:r w:rsidRPr="00641AF3">
              <w:rPr>
                <w:szCs w:val="24"/>
              </w:rPr>
              <w:t>140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A00B0F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7923D83" w14:textId="77777777" w:rsidR="00641AF3" w:rsidRPr="00641AF3" w:rsidRDefault="00641AF3">
            <w:pPr>
              <w:rPr>
                <w:szCs w:val="24"/>
              </w:rPr>
            </w:pPr>
            <w:r w:rsidRPr="00641AF3">
              <w:rPr>
                <w:szCs w:val="24"/>
              </w:rPr>
              <w:t>Industrial Production Managers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4EAA7F" w14:textId="77777777" w:rsidR="00641AF3" w:rsidRPr="00641AF3" w:rsidRDefault="00641AF3" w:rsidP="00641AF3">
            <w:pPr>
              <w:rPr>
                <w:szCs w:val="24"/>
              </w:rPr>
            </w:pPr>
            <w:r w:rsidRPr="00641AF3">
              <w:rPr>
                <w:szCs w:val="24"/>
              </w:rPr>
              <w:t>82</w:t>
            </w:r>
          </w:p>
        </w:tc>
      </w:tr>
      <w:tr w:rsidR="00641AF3" w:rsidRPr="00641AF3" w14:paraId="16721ADF"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B525E76" w14:textId="77777777" w:rsidR="00641AF3" w:rsidRPr="00641AF3" w:rsidRDefault="00641AF3" w:rsidP="00641AF3">
            <w:pPr>
              <w:rPr>
                <w:szCs w:val="24"/>
              </w:rPr>
            </w:pPr>
            <w:r w:rsidRPr="00641AF3">
              <w:rPr>
                <w:szCs w:val="24"/>
              </w:rPr>
              <w:t>150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1FEA20B"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09B5D49" w14:textId="77777777" w:rsidR="00641AF3" w:rsidRPr="00641AF3" w:rsidRDefault="00641AF3">
            <w:pPr>
              <w:rPr>
                <w:szCs w:val="24"/>
              </w:rPr>
            </w:pPr>
            <w:r w:rsidRPr="00641AF3">
              <w:rPr>
                <w:szCs w:val="24"/>
              </w:rPr>
              <w:t>Purchasing Managers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567277" w14:textId="77777777" w:rsidR="00641AF3" w:rsidRPr="00641AF3" w:rsidRDefault="00641AF3" w:rsidP="00641AF3">
            <w:pPr>
              <w:rPr>
                <w:szCs w:val="24"/>
              </w:rPr>
            </w:pPr>
            <w:r w:rsidRPr="00641AF3">
              <w:rPr>
                <w:szCs w:val="24"/>
              </w:rPr>
              <w:t>87</w:t>
            </w:r>
          </w:p>
        </w:tc>
      </w:tr>
      <w:tr w:rsidR="00641AF3" w:rsidRPr="00641AF3" w14:paraId="5538A86C"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27D961C" w14:textId="77777777" w:rsidR="00641AF3" w:rsidRPr="00641AF3" w:rsidRDefault="00641AF3" w:rsidP="00641AF3">
            <w:pPr>
              <w:rPr>
                <w:szCs w:val="24"/>
              </w:rPr>
            </w:pPr>
            <w:r w:rsidRPr="00641AF3">
              <w:rPr>
                <w:szCs w:val="24"/>
              </w:rPr>
              <w:t>160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6F4736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AFB4DD2" w14:textId="77777777" w:rsidR="00641AF3" w:rsidRPr="00641AF3" w:rsidRDefault="00641AF3">
            <w:pPr>
              <w:rPr>
                <w:szCs w:val="24"/>
              </w:rPr>
            </w:pPr>
            <w:r w:rsidRPr="00641AF3">
              <w:rPr>
                <w:szCs w:val="24"/>
              </w:rPr>
              <w:t>Transportation, Storage, and Distribution Managers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E5353F" w14:textId="77777777" w:rsidR="00641AF3" w:rsidRPr="00641AF3" w:rsidRDefault="00641AF3" w:rsidP="00641AF3">
            <w:pPr>
              <w:rPr>
                <w:szCs w:val="24"/>
              </w:rPr>
            </w:pPr>
            <w:r w:rsidRPr="00641AF3">
              <w:rPr>
                <w:szCs w:val="24"/>
              </w:rPr>
              <w:t>68</w:t>
            </w:r>
          </w:p>
        </w:tc>
      </w:tr>
      <w:tr w:rsidR="00641AF3" w:rsidRPr="00641AF3" w14:paraId="4CBC0184"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9A21EB5" w14:textId="77777777" w:rsidR="00641AF3" w:rsidRPr="00641AF3" w:rsidRDefault="00641AF3" w:rsidP="00641AF3">
            <w:pPr>
              <w:rPr>
                <w:szCs w:val="24"/>
              </w:rPr>
            </w:pPr>
            <w:r w:rsidRPr="00641AF3">
              <w:rPr>
                <w:szCs w:val="24"/>
              </w:rPr>
              <w:t>205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B81000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EEB43E4" w14:textId="77777777" w:rsidR="00641AF3" w:rsidRPr="00641AF3" w:rsidRDefault="00641AF3">
            <w:pPr>
              <w:rPr>
                <w:szCs w:val="24"/>
              </w:rPr>
            </w:pPr>
            <w:r w:rsidRPr="00641AF3">
              <w:rPr>
                <w:szCs w:val="24"/>
              </w:rPr>
              <w:t>Farmers, Ranchers, and Other Agricultural Managers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986DE0" w14:textId="77777777" w:rsidR="00641AF3" w:rsidRPr="00641AF3" w:rsidRDefault="00641AF3" w:rsidP="00641AF3">
            <w:pPr>
              <w:rPr>
                <w:szCs w:val="24"/>
              </w:rPr>
            </w:pPr>
            <w:r w:rsidRPr="00641AF3">
              <w:rPr>
                <w:szCs w:val="24"/>
              </w:rPr>
              <w:t>42</w:t>
            </w:r>
          </w:p>
        </w:tc>
      </w:tr>
      <w:tr w:rsidR="00641AF3" w:rsidRPr="00641AF3" w14:paraId="2084D74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393084E" w14:textId="77777777" w:rsidR="00641AF3" w:rsidRPr="00641AF3" w:rsidRDefault="00641AF3" w:rsidP="00641AF3">
            <w:pPr>
              <w:rPr>
                <w:szCs w:val="24"/>
              </w:rPr>
            </w:pPr>
            <w:r w:rsidRPr="00641AF3">
              <w:rPr>
                <w:szCs w:val="24"/>
              </w:rPr>
              <w:t>220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AB292F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FBE0160" w14:textId="77777777" w:rsidR="00641AF3" w:rsidRPr="00641AF3" w:rsidRDefault="00641AF3">
            <w:pPr>
              <w:rPr>
                <w:szCs w:val="24"/>
              </w:rPr>
            </w:pPr>
            <w:r w:rsidRPr="00641AF3">
              <w:rPr>
                <w:szCs w:val="24"/>
              </w:rPr>
              <w:t>Constructions Managers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479751" w14:textId="77777777" w:rsidR="00641AF3" w:rsidRPr="00641AF3" w:rsidRDefault="00641AF3" w:rsidP="00641AF3">
            <w:pPr>
              <w:rPr>
                <w:szCs w:val="24"/>
              </w:rPr>
            </w:pPr>
            <w:r w:rsidRPr="00641AF3">
              <w:rPr>
                <w:szCs w:val="24"/>
              </w:rPr>
              <w:t>74</w:t>
            </w:r>
          </w:p>
        </w:tc>
      </w:tr>
      <w:tr w:rsidR="00641AF3" w:rsidRPr="00641AF3" w14:paraId="1C30B62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3441C0F" w14:textId="77777777" w:rsidR="00641AF3" w:rsidRPr="00641AF3" w:rsidRDefault="00641AF3" w:rsidP="00641AF3">
            <w:pPr>
              <w:rPr>
                <w:szCs w:val="24"/>
              </w:rPr>
            </w:pPr>
            <w:r w:rsidRPr="00641AF3">
              <w:rPr>
                <w:szCs w:val="24"/>
              </w:rPr>
              <w:t>230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6F52DB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6E6824C" w14:textId="77777777" w:rsidR="00641AF3" w:rsidRPr="00641AF3" w:rsidRDefault="00641AF3">
            <w:pPr>
              <w:rPr>
                <w:szCs w:val="24"/>
              </w:rPr>
            </w:pPr>
            <w:r w:rsidRPr="00641AF3">
              <w:rPr>
                <w:szCs w:val="24"/>
              </w:rPr>
              <w:t>Education Administrators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214A6A" w14:textId="77777777" w:rsidR="00641AF3" w:rsidRPr="00641AF3" w:rsidRDefault="00641AF3" w:rsidP="00641AF3">
            <w:pPr>
              <w:rPr>
                <w:szCs w:val="24"/>
              </w:rPr>
            </w:pPr>
            <w:r w:rsidRPr="00641AF3">
              <w:rPr>
                <w:szCs w:val="24"/>
              </w:rPr>
              <w:t>92</w:t>
            </w:r>
          </w:p>
        </w:tc>
      </w:tr>
      <w:tr w:rsidR="00641AF3" w:rsidRPr="00641AF3" w14:paraId="532D05A5"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3C9A4E2" w14:textId="77777777" w:rsidR="00641AF3" w:rsidRPr="00641AF3" w:rsidRDefault="00641AF3" w:rsidP="00641AF3">
            <w:pPr>
              <w:rPr>
                <w:szCs w:val="24"/>
              </w:rPr>
            </w:pPr>
            <w:r w:rsidRPr="00641AF3">
              <w:rPr>
                <w:szCs w:val="24"/>
              </w:rPr>
              <w:t>300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9C71EFC"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6FC7BD2" w14:textId="77777777" w:rsidR="00641AF3" w:rsidRPr="00641AF3" w:rsidRDefault="00641AF3">
            <w:pPr>
              <w:rPr>
                <w:szCs w:val="24"/>
              </w:rPr>
            </w:pPr>
            <w:r w:rsidRPr="00641AF3">
              <w:rPr>
                <w:szCs w:val="24"/>
              </w:rPr>
              <w:t>Architectural and Engineering Managers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26EBB3" w14:textId="77777777" w:rsidR="00641AF3" w:rsidRPr="00641AF3" w:rsidRDefault="00641AF3" w:rsidP="00641AF3">
            <w:pPr>
              <w:rPr>
                <w:szCs w:val="24"/>
              </w:rPr>
            </w:pPr>
            <w:r w:rsidRPr="00641AF3">
              <w:rPr>
                <w:szCs w:val="24"/>
              </w:rPr>
              <w:t>96</w:t>
            </w:r>
          </w:p>
        </w:tc>
      </w:tr>
      <w:tr w:rsidR="00641AF3" w:rsidRPr="00641AF3" w14:paraId="6A3B148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13E800F" w14:textId="77777777" w:rsidR="00641AF3" w:rsidRPr="00641AF3" w:rsidRDefault="00641AF3" w:rsidP="00641AF3">
            <w:pPr>
              <w:rPr>
                <w:szCs w:val="24"/>
              </w:rPr>
            </w:pPr>
            <w:r w:rsidRPr="00641AF3">
              <w:rPr>
                <w:szCs w:val="24"/>
              </w:rPr>
              <w:t>310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5C36F4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58FE61C" w14:textId="77777777" w:rsidR="00641AF3" w:rsidRPr="00641AF3" w:rsidRDefault="00641AF3">
            <w:pPr>
              <w:rPr>
                <w:szCs w:val="24"/>
              </w:rPr>
            </w:pPr>
            <w:r w:rsidRPr="00641AF3">
              <w:rPr>
                <w:szCs w:val="24"/>
              </w:rPr>
              <w:t>Food Service Managers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7B88C7" w14:textId="77777777" w:rsidR="00641AF3" w:rsidRPr="00641AF3" w:rsidRDefault="00641AF3" w:rsidP="00641AF3">
            <w:pPr>
              <w:rPr>
                <w:szCs w:val="24"/>
              </w:rPr>
            </w:pPr>
            <w:r w:rsidRPr="00641AF3">
              <w:rPr>
                <w:szCs w:val="24"/>
              </w:rPr>
              <w:t>49</w:t>
            </w:r>
          </w:p>
        </w:tc>
      </w:tr>
      <w:tr w:rsidR="00641AF3" w:rsidRPr="00641AF3" w14:paraId="307EB2CC"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78E8D60" w14:textId="77777777" w:rsidR="00641AF3" w:rsidRPr="00641AF3" w:rsidRDefault="00641AF3" w:rsidP="00641AF3">
            <w:pPr>
              <w:rPr>
                <w:szCs w:val="24"/>
              </w:rPr>
            </w:pPr>
            <w:r w:rsidRPr="00641AF3">
              <w:rPr>
                <w:szCs w:val="24"/>
              </w:rPr>
              <w:t>330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2D2870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192C16D" w14:textId="77777777" w:rsidR="00641AF3" w:rsidRPr="00641AF3" w:rsidRDefault="00641AF3">
            <w:pPr>
              <w:rPr>
                <w:szCs w:val="24"/>
              </w:rPr>
            </w:pPr>
            <w:r w:rsidRPr="00641AF3">
              <w:rPr>
                <w:szCs w:val="24"/>
              </w:rPr>
              <w:t>Gaming Managers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13610C" w14:textId="77777777" w:rsidR="00641AF3" w:rsidRPr="00641AF3" w:rsidRDefault="00641AF3" w:rsidP="00641AF3">
            <w:pPr>
              <w:rPr>
                <w:szCs w:val="24"/>
              </w:rPr>
            </w:pPr>
            <w:r w:rsidRPr="00641AF3">
              <w:rPr>
                <w:szCs w:val="24"/>
              </w:rPr>
              <w:t>65</w:t>
            </w:r>
          </w:p>
        </w:tc>
      </w:tr>
      <w:tr w:rsidR="00641AF3" w:rsidRPr="00641AF3" w14:paraId="1F4AE9A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79E00BF" w14:textId="77777777" w:rsidR="00641AF3" w:rsidRPr="00641AF3" w:rsidRDefault="00641AF3" w:rsidP="00641AF3">
            <w:pPr>
              <w:rPr>
                <w:szCs w:val="24"/>
              </w:rPr>
            </w:pPr>
            <w:r w:rsidRPr="00641AF3">
              <w:rPr>
                <w:szCs w:val="24"/>
              </w:rPr>
              <w:t>340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38F618C"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E9E209C" w14:textId="77777777" w:rsidR="00641AF3" w:rsidRPr="00641AF3" w:rsidRDefault="00641AF3">
            <w:pPr>
              <w:rPr>
                <w:szCs w:val="24"/>
              </w:rPr>
            </w:pPr>
            <w:r w:rsidRPr="00641AF3">
              <w:rPr>
                <w:szCs w:val="24"/>
              </w:rPr>
              <w:t>Lodging Managers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55D7F6" w14:textId="77777777" w:rsidR="00641AF3" w:rsidRPr="00641AF3" w:rsidRDefault="00641AF3" w:rsidP="00641AF3">
            <w:pPr>
              <w:rPr>
                <w:szCs w:val="24"/>
              </w:rPr>
            </w:pPr>
            <w:r w:rsidRPr="00641AF3">
              <w:rPr>
                <w:szCs w:val="24"/>
              </w:rPr>
              <w:t>65</w:t>
            </w:r>
          </w:p>
        </w:tc>
      </w:tr>
      <w:tr w:rsidR="00641AF3" w:rsidRPr="00641AF3" w14:paraId="220D49C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7F2C473" w14:textId="77777777" w:rsidR="00641AF3" w:rsidRPr="00641AF3" w:rsidRDefault="00641AF3" w:rsidP="00641AF3">
            <w:pPr>
              <w:rPr>
                <w:szCs w:val="24"/>
              </w:rPr>
            </w:pPr>
            <w:r w:rsidRPr="00641AF3">
              <w:rPr>
                <w:szCs w:val="24"/>
              </w:rPr>
              <w:t>350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767314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CD9CE1A" w14:textId="77777777" w:rsidR="00641AF3" w:rsidRPr="00641AF3" w:rsidRDefault="00641AF3">
            <w:pPr>
              <w:rPr>
                <w:szCs w:val="24"/>
              </w:rPr>
            </w:pPr>
            <w:r w:rsidRPr="00641AF3">
              <w:rPr>
                <w:szCs w:val="24"/>
              </w:rPr>
              <w:t>Medical and Health Services Managers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C49177" w14:textId="77777777" w:rsidR="00641AF3" w:rsidRPr="00641AF3" w:rsidRDefault="00641AF3" w:rsidP="00641AF3">
            <w:pPr>
              <w:rPr>
                <w:szCs w:val="24"/>
              </w:rPr>
            </w:pPr>
            <w:r w:rsidRPr="00641AF3">
              <w:rPr>
                <w:szCs w:val="24"/>
              </w:rPr>
              <w:t>87</w:t>
            </w:r>
          </w:p>
        </w:tc>
      </w:tr>
      <w:tr w:rsidR="00641AF3" w:rsidRPr="00641AF3" w14:paraId="46620E6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2D48FC3" w14:textId="77777777" w:rsidR="00641AF3" w:rsidRPr="00641AF3" w:rsidRDefault="00641AF3" w:rsidP="00641AF3">
            <w:pPr>
              <w:rPr>
                <w:szCs w:val="24"/>
              </w:rPr>
            </w:pPr>
            <w:r w:rsidRPr="00641AF3">
              <w:rPr>
                <w:szCs w:val="24"/>
              </w:rPr>
              <w:t>360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F9C33A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677A68E" w14:textId="77777777" w:rsidR="00641AF3" w:rsidRPr="00641AF3" w:rsidRDefault="00641AF3">
            <w:pPr>
              <w:rPr>
                <w:szCs w:val="24"/>
              </w:rPr>
            </w:pPr>
            <w:r w:rsidRPr="00641AF3">
              <w:rPr>
                <w:szCs w:val="24"/>
              </w:rPr>
              <w:t>Natural Science Managers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3D513B" w14:textId="77777777" w:rsidR="00641AF3" w:rsidRPr="00641AF3" w:rsidRDefault="00641AF3" w:rsidP="00641AF3">
            <w:pPr>
              <w:rPr>
                <w:szCs w:val="24"/>
              </w:rPr>
            </w:pPr>
            <w:r w:rsidRPr="00641AF3">
              <w:rPr>
                <w:szCs w:val="24"/>
              </w:rPr>
              <w:t>97</w:t>
            </w:r>
          </w:p>
        </w:tc>
      </w:tr>
      <w:tr w:rsidR="00641AF3" w:rsidRPr="00641AF3" w14:paraId="7951FBA4"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ACED085" w14:textId="77777777" w:rsidR="00641AF3" w:rsidRPr="00641AF3" w:rsidRDefault="00641AF3" w:rsidP="00641AF3">
            <w:pPr>
              <w:rPr>
                <w:szCs w:val="24"/>
              </w:rPr>
            </w:pPr>
            <w:r w:rsidRPr="00641AF3">
              <w:rPr>
                <w:szCs w:val="24"/>
              </w:rPr>
              <w:t>410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B224F0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E3E17FB" w14:textId="77777777" w:rsidR="00641AF3" w:rsidRPr="00641AF3" w:rsidRDefault="00641AF3">
            <w:pPr>
              <w:rPr>
                <w:szCs w:val="24"/>
              </w:rPr>
            </w:pPr>
            <w:r w:rsidRPr="00641AF3">
              <w:rPr>
                <w:szCs w:val="24"/>
              </w:rPr>
              <w:t>Property, Real Estate, and Community Association Managers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2AD59F" w14:textId="77777777" w:rsidR="00641AF3" w:rsidRPr="00641AF3" w:rsidRDefault="00641AF3" w:rsidP="00641AF3">
            <w:pPr>
              <w:rPr>
                <w:szCs w:val="24"/>
              </w:rPr>
            </w:pPr>
            <w:r w:rsidRPr="00641AF3">
              <w:rPr>
                <w:szCs w:val="24"/>
              </w:rPr>
              <w:t>67</w:t>
            </w:r>
          </w:p>
        </w:tc>
      </w:tr>
      <w:tr w:rsidR="00641AF3" w:rsidRPr="00641AF3" w14:paraId="6DF4C27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92FBC56" w14:textId="77777777" w:rsidR="00641AF3" w:rsidRPr="00641AF3" w:rsidRDefault="00641AF3" w:rsidP="00641AF3">
            <w:pPr>
              <w:rPr>
                <w:szCs w:val="24"/>
              </w:rPr>
            </w:pPr>
            <w:r w:rsidRPr="00641AF3">
              <w:rPr>
                <w:szCs w:val="24"/>
              </w:rPr>
              <w:t>420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7590F8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EB5712E" w14:textId="77777777" w:rsidR="00641AF3" w:rsidRPr="00641AF3" w:rsidRDefault="00641AF3">
            <w:pPr>
              <w:rPr>
                <w:szCs w:val="24"/>
              </w:rPr>
            </w:pPr>
            <w:r w:rsidRPr="00641AF3">
              <w:rPr>
                <w:szCs w:val="24"/>
              </w:rPr>
              <w:t>Social and Community Service Managers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C3C1F6" w14:textId="77777777" w:rsidR="00641AF3" w:rsidRPr="00641AF3" w:rsidRDefault="00641AF3" w:rsidP="00641AF3">
            <w:pPr>
              <w:rPr>
                <w:szCs w:val="24"/>
              </w:rPr>
            </w:pPr>
            <w:r w:rsidRPr="00641AF3">
              <w:rPr>
                <w:szCs w:val="24"/>
              </w:rPr>
              <w:t>81</w:t>
            </w:r>
          </w:p>
        </w:tc>
      </w:tr>
      <w:tr w:rsidR="00641AF3" w:rsidRPr="00641AF3" w14:paraId="2281B57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1D48593" w14:textId="77777777" w:rsidR="00641AF3" w:rsidRPr="00641AF3" w:rsidRDefault="00641AF3" w:rsidP="00641AF3">
            <w:pPr>
              <w:rPr>
                <w:szCs w:val="24"/>
              </w:rPr>
            </w:pPr>
            <w:r w:rsidRPr="00641AF3">
              <w:rPr>
                <w:szCs w:val="24"/>
              </w:rPr>
              <w:t>425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115437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7CA6874" w14:textId="77777777" w:rsidR="00641AF3" w:rsidRPr="00641AF3" w:rsidRDefault="00641AF3">
            <w:pPr>
              <w:rPr>
                <w:szCs w:val="24"/>
              </w:rPr>
            </w:pPr>
            <w:r w:rsidRPr="00641AF3">
              <w:rPr>
                <w:szCs w:val="24"/>
              </w:rPr>
              <w:t>Emergency Management Directors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15E868" w14:textId="77777777" w:rsidR="00641AF3" w:rsidRPr="00641AF3" w:rsidRDefault="00641AF3" w:rsidP="00641AF3">
            <w:pPr>
              <w:rPr>
                <w:szCs w:val="24"/>
              </w:rPr>
            </w:pPr>
            <w:r w:rsidRPr="00641AF3">
              <w:rPr>
                <w:szCs w:val="24"/>
              </w:rPr>
              <w:t>84</w:t>
            </w:r>
          </w:p>
        </w:tc>
      </w:tr>
      <w:tr w:rsidR="00641AF3" w:rsidRPr="00641AF3" w14:paraId="0BC822EC"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51AC42F" w14:textId="77777777" w:rsidR="00641AF3" w:rsidRPr="00641AF3" w:rsidRDefault="00641AF3" w:rsidP="00641AF3">
            <w:pPr>
              <w:rPr>
                <w:szCs w:val="24"/>
              </w:rPr>
            </w:pPr>
            <w:r w:rsidRPr="00641AF3">
              <w:rPr>
                <w:szCs w:val="24"/>
              </w:rPr>
              <w:t>430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EE51CE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691F3D3" w14:textId="77777777" w:rsidR="00641AF3" w:rsidRPr="00641AF3" w:rsidRDefault="00641AF3">
            <w:pPr>
              <w:rPr>
                <w:szCs w:val="24"/>
              </w:rPr>
            </w:pPr>
            <w:r w:rsidRPr="00641AF3">
              <w:rPr>
                <w:szCs w:val="24"/>
              </w:rPr>
              <w:t>Miscellaneous Managers, Including Funeral Service Managers and Postmasters and Mail Superintendents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43CACE" w14:textId="77777777" w:rsidR="00641AF3" w:rsidRPr="00641AF3" w:rsidRDefault="00641AF3" w:rsidP="00641AF3">
            <w:pPr>
              <w:rPr>
                <w:szCs w:val="24"/>
              </w:rPr>
            </w:pPr>
            <w:r w:rsidRPr="00641AF3">
              <w:rPr>
                <w:szCs w:val="24"/>
              </w:rPr>
              <w:t>86</w:t>
            </w:r>
          </w:p>
        </w:tc>
      </w:tr>
      <w:tr w:rsidR="00641AF3" w:rsidRPr="00641AF3" w14:paraId="63C0329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7F0624C" w14:textId="77777777" w:rsidR="00641AF3" w:rsidRPr="00641AF3" w:rsidRDefault="00641AF3" w:rsidP="00641AF3">
            <w:pPr>
              <w:rPr>
                <w:szCs w:val="24"/>
              </w:rPr>
            </w:pPr>
            <w:r w:rsidRPr="00641AF3">
              <w:rPr>
                <w:szCs w:val="24"/>
              </w:rPr>
              <w:t>500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BF7B7A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94E5F48" w14:textId="77777777" w:rsidR="00641AF3" w:rsidRPr="00641AF3" w:rsidRDefault="00641AF3">
            <w:pPr>
              <w:rPr>
                <w:szCs w:val="24"/>
              </w:rPr>
            </w:pPr>
            <w:r w:rsidRPr="00641AF3">
              <w:rPr>
                <w:szCs w:val="24"/>
              </w:rPr>
              <w:t>Agents and Business Managers of Artists, Performers, and Athletes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AA3BAC" w14:textId="77777777" w:rsidR="00641AF3" w:rsidRPr="00641AF3" w:rsidRDefault="00641AF3" w:rsidP="00641AF3">
            <w:pPr>
              <w:rPr>
                <w:szCs w:val="24"/>
              </w:rPr>
            </w:pPr>
            <w:r w:rsidRPr="00641AF3">
              <w:rPr>
                <w:szCs w:val="24"/>
              </w:rPr>
              <w:t>67</w:t>
            </w:r>
          </w:p>
        </w:tc>
      </w:tr>
      <w:tr w:rsidR="00641AF3" w:rsidRPr="00641AF3" w14:paraId="003BE085"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F62980F" w14:textId="77777777" w:rsidR="00641AF3" w:rsidRPr="00641AF3" w:rsidRDefault="00641AF3" w:rsidP="00641AF3">
            <w:pPr>
              <w:rPr>
                <w:szCs w:val="24"/>
              </w:rPr>
            </w:pPr>
            <w:r w:rsidRPr="00641AF3">
              <w:rPr>
                <w:szCs w:val="24"/>
              </w:rPr>
              <w:t>510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4706E4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843C381" w14:textId="77777777" w:rsidR="00641AF3" w:rsidRPr="00641AF3" w:rsidRDefault="00641AF3">
            <w:pPr>
              <w:rPr>
                <w:szCs w:val="24"/>
              </w:rPr>
            </w:pPr>
            <w:r w:rsidRPr="00641AF3">
              <w:rPr>
                <w:szCs w:val="24"/>
              </w:rPr>
              <w:t>Buyers and Purchasing Agents, Farm Products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B015A9" w14:textId="77777777" w:rsidR="00641AF3" w:rsidRPr="00641AF3" w:rsidRDefault="00641AF3" w:rsidP="00641AF3">
            <w:pPr>
              <w:rPr>
                <w:szCs w:val="24"/>
              </w:rPr>
            </w:pPr>
            <w:r w:rsidRPr="00641AF3">
              <w:rPr>
                <w:szCs w:val="24"/>
              </w:rPr>
              <w:t>56</w:t>
            </w:r>
          </w:p>
        </w:tc>
      </w:tr>
      <w:tr w:rsidR="00641AF3" w:rsidRPr="00641AF3" w14:paraId="03AC403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42105EB" w14:textId="77777777" w:rsidR="00641AF3" w:rsidRPr="00641AF3" w:rsidRDefault="00641AF3" w:rsidP="00641AF3">
            <w:pPr>
              <w:rPr>
                <w:szCs w:val="24"/>
              </w:rPr>
            </w:pPr>
            <w:r w:rsidRPr="00641AF3">
              <w:rPr>
                <w:szCs w:val="24"/>
              </w:rPr>
              <w:t>520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1ECB34E"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0A7A29E" w14:textId="77777777" w:rsidR="00641AF3" w:rsidRPr="00641AF3" w:rsidRDefault="00641AF3">
            <w:pPr>
              <w:rPr>
                <w:szCs w:val="24"/>
              </w:rPr>
            </w:pPr>
            <w:r w:rsidRPr="00641AF3">
              <w:rPr>
                <w:szCs w:val="24"/>
              </w:rPr>
              <w:t>Wholesale and Retail Buyers, Except Farm Products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1646F0" w14:textId="77777777" w:rsidR="00641AF3" w:rsidRPr="00641AF3" w:rsidRDefault="00641AF3" w:rsidP="00641AF3">
            <w:pPr>
              <w:rPr>
                <w:szCs w:val="24"/>
              </w:rPr>
            </w:pPr>
            <w:r w:rsidRPr="00641AF3">
              <w:rPr>
                <w:szCs w:val="24"/>
              </w:rPr>
              <w:t>61</w:t>
            </w:r>
          </w:p>
        </w:tc>
      </w:tr>
      <w:tr w:rsidR="00641AF3" w:rsidRPr="00641AF3" w14:paraId="5FD4D0B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228CA9D" w14:textId="77777777" w:rsidR="00641AF3" w:rsidRPr="00641AF3" w:rsidRDefault="00641AF3" w:rsidP="00641AF3">
            <w:pPr>
              <w:rPr>
                <w:szCs w:val="24"/>
              </w:rPr>
            </w:pPr>
            <w:r w:rsidRPr="00641AF3">
              <w:rPr>
                <w:szCs w:val="24"/>
              </w:rPr>
              <w:t>530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1F19ED5"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D673B41" w14:textId="77777777" w:rsidR="00641AF3" w:rsidRPr="00641AF3" w:rsidRDefault="00641AF3">
            <w:pPr>
              <w:rPr>
                <w:szCs w:val="24"/>
              </w:rPr>
            </w:pPr>
            <w:r w:rsidRPr="00641AF3">
              <w:rPr>
                <w:szCs w:val="24"/>
              </w:rPr>
              <w:t>Purchasing Agents, Except Wholesale, Retail, and Farm Products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591057" w14:textId="77777777" w:rsidR="00641AF3" w:rsidRPr="00641AF3" w:rsidRDefault="00641AF3" w:rsidP="00641AF3">
            <w:pPr>
              <w:rPr>
                <w:szCs w:val="24"/>
              </w:rPr>
            </w:pPr>
            <w:r w:rsidRPr="00641AF3">
              <w:rPr>
                <w:szCs w:val="24"/>
              </w:rPr>
              <w:t>74</w:t>
            </w:r>
          </w:p>
        </w:tc>
      </w:tr>
      <w:tr w:rsidR="00641AF3" w:rsidRPr="00641AF3" w14:paraId="4A2C764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258DB86" w14:textId="77777777" w:rsidR="00641AF3" w:rsidRPr="00641AF3" w:rsidRDefault="00641AF3" w:rsidP="00641AF3">
            <w:pPr>
              <w:rPr>
                <w:szCs w:val="24"/>
              </w:rPr>
            </w:pPr>
            <w:r w:rsidRPr="00641AF3">
              <w:rPr>
                <w:szCs w:val="24"/>
              </w:rPr>
              <w:t>540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5EA56A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A0A4C1D" w14:textId="77777777" w:rsidR="00641AF3" w:rsidRPr="00641AF3" w:rsidRDefault="00641AF3">
            <w:pPr>
              <w:rPr>
                <w:szCs w:val="24"/>
              </w:rPr>
            </w:pPr>
            <w:r w:rsidRPr="00641AF3">
              <w:rPr>
                <w:szCs w:val="24"/>
              </w:rPr>
              <w:t>Claims Adjusters, Appraisers, Examiners, and Investigators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16B50C" w14:textId="77777777" w:rsidR="00641AF3" w:rsidRPr="00641AF3" w:rsidRDefault="00641AF3" w:rsidP="00641AF3">
            <w:pPr>
              <w:rPr>
                <w:szCs w:val="24"/>
              </w:rPr>
            </w:pPr>
            <w:r w:rsidRPr="00641AF3">
              <w:rPr>
                <w:szCs w:val="24"/>
              </w:rPr>
              <w:t>75</w:t>
            </w:r>
          </w:p>
        </w:tc>
      </w:tr>
      <w:tr w:rsidR="00641AF3" w:rsidRPr="00641AF3" w14:paraId="14385B4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6C1A735" w14:textId="77777777" w:rsidR="00641AF3" w:rsidRPr="00641AF3" w:rsidRDefault="00641AF3" w:rsidP="00641AF3">
            <w:pPr>
              <w:rPr>
                <w:szCs w:val="24"/>
              </w:rPr>
            </w:pPr>
            <w:r w:rsidRPr="00641AF3">
              <w:rPr>
                <w:szCs w:val="24"/>
              </w:rPr>
              <w:t>565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E385EF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39F105B" w14:textId="77777777" w:rsidR="00641AF3" w:rsidRPr="00641AF3" w:rsidRDefault="00641AF3">
            <w:pPr>
              <w:rPr>
                <w:szCs w:val="24"/>
              </w:rPr>
            </w:pPr>
            <w:r w:rsidRPr="00641AF3">
              <w:rPr>
                <w:szCs w:val="24"/>
              </w:rPr>
              <w:t>Compliance Officers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432D95" w14:textId="77777777" w:rsidR="00641AF3" w:rsidRPr="00641AF3" w:rsidRDefault="00641AF3" w:rsidP="00641AF3">
            <w:pPr>
              <w:rPr>
                <w:szCs w:val="24"/>
              </w:rPr>
            </w:pPr>
            <w:r w:rsidRPr="00641AF3">
              <w:rPr>
                <w:szCs w:val="24"/>
              </w:rPr>
              <w:t>83</w:t>
            </w:r>
          </w:p>
        </w:tc>
      </w:tr>
      <w:tr w:rsidR="00641AF3" w:rsidRPr="00641AF3" w14:paraId="6C7CAA24"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112D529" w14:textId="77777777" w:rsidR="00641AF3" w:rsidRPr="00641AF3" w:rsidRDefault="00641AF3" w:rsidP="00641AF3">
            <w:pPr>
              <w:rPr>
                <w:szCs w:val="24"/>
              </w:rPr>
            </w:pPr>
            <w:r w:rsidRPr="00641AF3">
              <w:rPr>
                <w:szCs w:val="24"/>
              </w:rPr>
              <w:t>600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A88775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056F83B" w14:textId="77777777" w:rsidR="00641AF3" w:rsidRPr="00641AF3" w:rsidRDefault="00641AF3">
            <w:pPr>
              <w:rPr>
                <w:szCs w:val="24"/>
              </w:rPr>
            </w:pPr>
            <w:r w:rsidRPr="00641AF3">
              <w:rPr>
                <w:szCs w:val="24"/>
              </w:rPr>
              <w:t>Cost Estimators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7DCF0A" w14:textId="77777777" w:rsidR="00641AF3" w:rsidRPr="00641AF3" w:rsidRDefault="00641AF3" w:rsidP="00641AF3">
            <w:pPr>
              <w:rPr>
                <w:szCs w:val="24"/>
              </w:rPr>
            </w:pPr>
            <w:r w:rsidRPr="00641AF3">
              <w:rPr>
                <w:szCs w:val="24"/>
              </w:rPr>
              <w:t>75</w:t>
            </w:r>
          </w:p>
        </w:tc>
      </w:tr>
      <w:tr w:rsidR="00641AF3" w:rsidRPr="00641AF3" w14:paraId="7BD8FC6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5981C6B" w14:textId="77777777" w:rsidR="00641AF3" w:rsidRPr="00641AF3" w:rsidRDefault="00641AF3" w:rsidP="00641AF3">
            <w:pPr>
              <w:rPr>
                <w:szCs w:val="24"/>
              </w:rPr>
            </w:pPr>
            <w:r w:rsidRPr="00641AF3">
              <w:rPr>
                <w:szCs w:val="24"/>
              </w:rPr>
              <w:t>630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786F9BB"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0275200" w14:textId="77777777" w:rsidR="00641AF3" w:rsidRPr="00641AF3" w:rsidRDefault="00641AF3">
            <w:pPr>
              <w:rPr>
                <w:szCs w:val="24"/>
              </w:rPr>
            </w:pPr>
            <w:r w:rsidRPr="00641AF3">
              <w:rPr>
                <w:szCs w:val="24"/>
              </w:rPr>
              <w:t>Human Resources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81A664" w14:textId="77777777" w:rsidR="00641AF3" w:rsidRPr="00641AF3" w:rsidRDefault="00641AF3" w:rsidP="00641AF3">
            <w:pPr>
              <w:rPr>
                <w:szCs w:val="24"/>
              </w:rPr>
            </w:pPr>
            <w:r w:rsidRPr="00641AF3">
              <w:rPr>
                <w:szCs w:val="24"/>
              </w:rPr>
              <w:t>79</w:t>
            </w:r>
          </w:p>
        </w:tc>
      </w:tr>
      <w:tr w:rsidR="00641AF3" w:rsidRPr="00641AF3" w14:paraId="53614D7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E56FBF7" w14:textId="77777777" w:rsidR="00641AF3" w:rsidRPr="00641AF3" w:rsidRDefault="00641AF3" w:rsidP="00641AF3">
            <w:pPr>
              <w:rPr>
                <w:szCs w:val="24"/>
              </w:rPr>
            </w:pPr>
            <w:r w:rsidRPr="00641AF3">
              <w:rPr>
                <w:szCs w:val="24"/>
              </w:rPr>
              <w:t>640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A0D0DC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1D60CA4" w14:textId="77777777" w:rsidR="00641AF3" w:rsidRPr="00641AF3" w:rsidRDefault="00641AF3">
            <w:pPr>
              <w:rPr>
                <w:szCs w:val="24"/>
              </w:rPr>
            </w:pPr>
            <w:r w:rsidRPr="00641AF3">
              <w:rPr>
                <w:szCs w:val="24"/>
              </w:rPr>
              <w:t>Compensation, Benefits, and Job Analysis Specialists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AFD3E8" w14:textId="77777777" w:rsidR="00641AF3" w:rsidRPr="00641AF3" w:rsidRDefault="00641AF3" w:rsidP="00641AF3">
            <w:pPr>
              <w:rPr>
                <w:szCs w:val="24"/>
              </w:rPr>
            </w:pPr>
            <w:r w:rsidRPr="00641AF3">
              <w:rPr>
                <w:szCs w:val="24"/>
              </w:rPr>
              <w:t>76</w:t>
            </w:r>
          </w:p>
        </w:tc>
      </w:tr>
      <w:tr w:rsidR="00641AF3" w:rsidRPr="00641AF3" w14:paraId="48D6680E"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6E499BA" w14:textId="77777777" w:rsidR="00641AF3" w:rsidRPr="00641AF3" w:rsidRDefault="00641AF3" w:rsidP="00641AF3">
            <w:pPr>
              <w:rPr>
                <w:szCs w:val="24"/>
              </w:rPr>
            </w:pPr>
            <w:r w:rsidRPr="00641AF3">
              <w:rPr>
                <w:szCs w:val="24"/>
              </w:rPr>
              <w:lastRenderedPageBreak/>
              <w:t>650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AEA5ED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C44677F" w14:textId="77777777" w:rsidR="00641AF3" w:rsidRPr="00641AF3" w:rsidRDefault="00641AF3">
            <w:pPr>
              <w:rPr>
                <w:szCs w:val="24"/>
              </w:rPr>
            </w:pPr>
            <w:r w:rsidRPr="00641AF3">
              <w:rPr>
                <w:szCs w:val="24"/>
              </w:rPr>
              <w:t>Training and Development Specialists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43385F" w14:textId="77777777" w:rsidR="00641AF3" w:rsidRPr="00641AF3" w:rsidRDefault="00641AF3" w:rsidP="00641AF3">
            <w:pPr>
              <w:rPr>
                <w:szCs w:val="24"/>
              </w:rPr>
            </w:pPr>
            <w:r w:rsidRPr="00641AF3">
              <w:rPr>
                <w:szCs w:val="24"/>
              </w:rPr>
              <w:t>77</w:t>
            </w:r>
          </w:p>
        </w:tc>
      </w:tr>
      <w:tr w:rsidR="00641AF3" w:rsidRPr="00641AF3" w14:paraId="5E88422F"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462CF3B" w14:textId="77777777" w:rsidR="00641AF3" w:rsidRPr="00641AF3" w:rsidRDefault="00641AF3" w:rsidP="00641AF3">
            <w:pPr>
              <w:rPr>
                <w:szCs w:val="24"/>
              </w:rPr>
            </w:pPr>
            <w:r w:rsidRPr="00641AF3">
              <w:rPr>
                <w:szCs w:val="24"/>
              </w:rPr>
              <w:t>700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DB4E4B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FB76253" w14:textId="77777777" w:rsidR="00641AF3" w:rsidRPr="00641AF3" w:rsidRDefault="00641AF3">
            <w:pPr>
              <w:rPr>
                <w:szCs w:val="24"/>
              </w:rPr>
            </w:pPr>
            <w:r w:rsidRPr="00641AF3">
              <w:rPr>
                <w:szCs w:val="24"/>
              </w:rPr>
              <w:t>Logisticians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43F12E" w14:textId="77777777" w:rsidR="00641AF3" w:rsidRPr="00641AF3" w:rsidRDefault="00641AF3" w:rsidP="00641AF3">
            <w:pPr>
              <w:rPr>
                <w:szCs w:val="24"/>
              </w:rPr>
            </w:pPr>
            <w:r w:rsidRPr="00641AF3">
              <w:rPr>
                <w:szCs w:val="24"/>
              </w:rPr>
              <w:t>72</w:t>
            </w:r>
          </w:p>
        </w:tc>
      </w:tr>
      <w:tr w:rsidR="00641AF3" w:rsidRPr="00641AF3" w14:paraId="45EFA72E"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C5FE210" w14:textId="77777777" w:rsidR="00641AF3" w:rsidRPr="00641AF3" w:rsidRDefault="00641AF3" w:rsidP="00641AF3">
            <w:pPr>
              <w:rPr>
                <w:szCs w:val="24"/>
              </w:rPr>
            </w:pPr>
            <w:r w:rsidRPr="00641AF3">
              <w:rPr>
                <w:szCs w:val="24"/>
              </w:rPr>
              <w:t>710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570433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ED0B401" w14:textId="77777777" w:rsidR="00641AF3" w:rsidRPr="00641AF3" w:rsidRDefault="00641AF3">
            <w:pPr>
              <w:rPr>
                <w:szCs w:val="24"/>
              </w:rPr>
            </w:pPr>
            <w:r w:rsidRPr="00641AF3">
              <w:rPr>
                <w:szCs w:val="24"/>
              </w:rPr>
              <w:t>Management Analysts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968EC3" w14:textId="77777777" w:rsidR="00641AF3" w:rsidRPr="00641AF3" w:rsidRDefault="00641AF3" w:rsidP="00641AF3">
            <w:pPr>
              <w:rPr>
                <w:szCs w:val="24"/>
              </w:rPr>
            </w:pPr>
            <w:r w:rsidRPr="00641AF3">
              <w:rPr>
                <w:szCs w:val="24"/>
              </w:rPr>
              <w:t>90</w:t>
            </w:r>
          </w:p>
        </w:tc>
      </w:tr>
      <w:tr w:rsidR="00641AF3" w:rsidRPr="00641AF3" w14:paraId="4861ABF6"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5ED6F79" w14:textId="77777777" w:rsidR="00641AF3" w:rsidRPr="00641AF3" w:rsidRDefault="00641AF3" w:rsidP="00641AF3">
            <w:pPr>
              <w:rPr>
                <w:szCs w:val="24"/>
              </w:rPr>
            </w:pPr>
            <w:r w:rsidRPr="00641AF3">
              <w:rPr>
                <w:szCs w:val="24"/>
              </w:rPr>
              <w:t>725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0DA2DA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D1732F1" w14:textId="77777777" w:rsidR="00641AF3" w:rsidRPr="00641AF3" w:rsidRDefault="00641AF3">
            <w:pPr>
              <w:rPr>
                <w:szCs w:val="24"/>
              </w:rPr>
            </w:pPr>
            <w:r w:rsidRPr="00641AF3">
              <w:rPr>
                <w:szCs w:val="24"/>
              </w:rPr>
              <w:t>Meeting, Convention, and Event Planners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0A335F" w14:textId="77777777" w:rsidR="00641AF3" w:rsidRPr="00641AF3" w:rsidRDefault="00641AF3" w:rsidP="00641AF3">
            <w:pPr>
              <w:rPr>
                <w:szCs w:val="24"/>
              </w:rPr>
            </w:pPr>
            <w:r w:rsidRPr="00641AF3">
              <w:rPr>
                <w:szCs w:val="24"/>
              </w:rPr>
              <w:t>70</w:t>
            </w:r>
          </w:p>
        </w:tc>
      </w:tr>
      <w:tr w:rsidR="00641AF3" w:rsidRPr="00641AF3" w14:paraId="0259B03C"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60EDE26" w14:textId="77777777" w:rsidR="00641AF3" w:rsidRPr="00641AF3" w:rsidRDefault="00641AF3" w:rsidP="00641AF3">
            <w:pPr>
              <w:rPr>
                <w:szCs w:val="24"/>
              </w:rPr>
            </w:pPr>
            <w:r w:rsidRPr="00641AF3">
              <w:rPr>
                <w:szCs w:val="24"/>
              </w:rPr>
              <w:t>726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36D333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F52B5E5" w14:textId="77777777" w:rsidR="00641AF3" w:rsidRPr="00641AF3" w:rsidRDefault="00641AF3">
            <w:pPr>
              <w:rPr>
                <w:szCs w:val="24"/>
              </w:rPr>
            </w:pPr>
            <w:r w:rsidRPr="00641AF3">
              <w:rPr>
                <w:szCs w:val="24"/>
              </w:rPr>
              <w:t>Fundraisers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190821" w14:textId="77777777" w:rsidR="00641AF3" w:rsidRPr="00641AF3" w:rsidRDefault="00641AF3" w:rsidP="00641AF3">
            <w:pPr>
              <w:rPr>
                <w:szCs w:val="24"/>
              </w:rPr>
            </w:pPr>
            <w:r w:rsidRPr="00641AF3">
              <w:rPr>
                <w:szCs w:val="24"/>
              </w:rPr>
              <w:t>78</w:t>
            </w:r>
          </w:p>
        </w:tc>
      </w:tr>
      <w:tr w:rsidR="00641AF3" w:rsidRPr="00641AF3" w14:paraId="23D3915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5CAA3E5" w14:textId="77777777" w:rsidR="00641AF3" w:rsidRPr="00641AF3" w:rsidRDefault="00641AF3" w:rsidP="00641AF3">
            <w:pPr>
              <w:rPr>
                <w:szCs w:val="24"/>
              </w:rPr>
            </w:pPr>
            <w:r w:rsidRPr="00641AF3">
              <w:rPr>
                <w:szCs w:val="24"/>
              </w:rPr>
              <w:t>735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9FE6795"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FD86C02" w14:textId="77777777" w:rsidR="00641AF3" w:rsidRPr="00641AF3" w:rsidRDefault="00641AF3">
            <w:pPr>
              <w:rPr>
                <w:szCs w:val="24"/>
              </w:rPr>
            </w:pPr>
            <w:r w:rsidRPr="00641AF3">
              <w:rPr>
                <w:szCs w:val="24"/>
              </w:rPr>
              <w:t>Market Research Analysts and Marketing Specialists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B4815D" w14:textId="77777777" w:rsidR="00641AF3" w:rsidRPr="00641AF3" w:rsidRDefault="00641AF3" w:rsidP="00641AF3">
            <w:pPr>
              <w:rPr>
                <w:szCs w:val="24"/>
              </w:rPr>
            </w:pPr>
            <w:r w:rsidRPr="00641AF3">
              <w:rPr>
                <w:szCs w:val="24"/>
              </w:rPr>
              <w:t>85</w:t>
            </w:r>
          </w:p>
        </w:tc>
      </w:tr>
      <w:tr w:rsidR="00641AF3" w:rsidRPr="00641AF3" w14:paraId="05F87DB4"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67BBE87" w14:textId="77777777" w:rsidR="00641AF3" w:rsidRPr="00641AF3" w:rsidRDefault="00641AF3" w:rsidP="00641AF3">
            <w:pPr>
              <w:rPr>
                <w:szCs w:val="24"/>
              </w:rPr>
            </w:pPr>
            <w:r w:rsidRPr="00641AF3">
              <w:rPr>
                <w:szCs w:val="24"/>
              </w:rPr>
              <w:t>740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449078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0B38325" w14:textId="77777777" w:rsidR="00641AF3" w:rsidRPr="00641AF3" w:rsidRDefault="00641AF3">
            <w:pPr>
              <w:rPr>
                <w:szCs w:val="24"/>
              </w:rPr>
            </w:pPr>
            <w:r w:rsidRPr="00641AF3">
              <w:rPr>
                <w:szCs w:val="24"/>
              </w:rPr>
              <w:t>Business Operations Specialists, All Other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BACA87" w14:textId="77777777" w:rsidR="00641AF3" w:rsidRPr="00641AF3" w:rsidRDefault="00641AF3" w:rsidP="00641AF3">
            <w:pPr>
              <w:rPr>
                <w:szCs w:val="24"/>
              </w:rPr>
            </w:pPr>
            <w:r w:rsidRPr="00641AF3">
              <w:rPr>
                <w:szCs w:val="24"/>
              </w:rPr>
              <w:t>77</w:t>
            </w:r>
          </w:p>
        </w:tc>
      </w:tr>
      <w:tr w:rsidR="00641AF3" w:rsidRPr="00641AF3" w14:paraId="47A5C4B8"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8FB2202" w14:textId="77777777" w:rsidR="00641AF3" w:rsidRPr="00641AF3" w:rsidRDefault="00641AF3" w:rsidP="00641AF3">
            <w:pPr>
              <w:rPr>
                <w:szCs w:val="24"/>
              </w:rPr>
            </w:pPr>
            <w:r w:rsidRPr="00641AF3">
              <w:rPr>
                <w:szCs w:val="24"/>
              </w:rPr>
              <w:t>800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554625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14EA077" w14:textId="77777777" w:rsidR="00641AF3" w:rsidRPr="00641AF3" w:rsidRDefault="00641AF3">
            <w:pPr>
              <w:rPr>
                <w:szCs w:val="24"/>
              </w:rPr>
            </w:pPr>
            <w:r w:rsidRPr="00641AF3">
              <w:rPr>
                <w:szCs w:val="24"/>
              </w:rPr>
              <w:t>Accountants and Auditors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6ED9C9" w14:textId="77777777" w:rsidR="00641AF3" w:rsidRPr="00641AF3" w:rsidRDefault="00641AF3" w:rsidP="00641AF3">
            <w:pPr>
              <w:rPr>
                <w:szCs w:val="24"/>
              </w:rPr>
            </w:pPr>
            <w:r w:rsidRPr="00641AF3">
              <w:rPr>
                <w:szCs w:val="24"/>
              </w:rPr>
              <w:t>86</w:t>
            </w:r>
          </w:p>
        </w:tc>
      </w:tr>
      <w:tr w:rsidR="00641AF3" w:rsidRPr="00641AF3" w14:paraId="3BD53717"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D78925F" w14:textId="77777777" w:rsidR="00641AF3" w:rsidRPr="00641AF3" w:rsidRDefault="00641AF3" w:rsidP="00641AF3">
            <w:pPr>
              <w:rPr>
                <w:szCs w:val="24"/>
              </w:rPr>
            </w:pPr>
            <w:r w:rsidRPr="00641AF3">
              <w:rPr>
                <w:szCs w:val="24"/>
              </w:rPr>
              <w:t>810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59423F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F33E829" w14:textId="77777777" w:rsidR="00641AF3" w:rsidRPr="00641AF3" w:rsidRDefault="00641AF3">
            <w:pPr>
              <w:rPr>
                <w:szCs w:val="24"/>
              </w:rPr>
            </w:pPr>
            <w:r w:rsidRPr="00641AF3">
              <w:rPr>
                <w:szCs w:val="24"/>
              </w:rPr>
              <w:t>Appraisers and Assessors of Real Estate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5E4049" w14:textId="77777777" w:rsidR="00641AF3" w:rsidRPr="00641AF3" w:rsidRDefault="00641AF3" w:rsidP="00641AF3">
            <w:pPr>
              <w:rPr>
                <w:szCs w:val="24"/>
              </w:rPr>
            </w:pPr>
            <w:r w:rsidRPr="00641AF3">
              <w:rPr>
                <w:szCs w:val="24"/>
              </w:rPr>
              <w:t>73</w:t>
            </w:r>
          </w:p>
        </w:tc>
      </w:tr>
      <w:tr w:rsidR="00641AF3" w:rsidRPr="00641AF3" w14:paraId="4EC0F74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DAF4FE2" w14:textId="77777777" w:rsidR="00641AF3" w:rsidRPr="00641AF3" w:rsidRDefault="00641AF3" w:rsidP="00641AF3">
            <w:pPr>
              <w:rPr>
                <w:szCs w:val="24"/>
              </w:rPr>
            </w:pPr>
            <w:r w:rsidRPr="00641AF3">
              <w:rPr>
                <w:szCs w:val="24"/>
              </w:rPr>
              <w:t>820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9988BD5"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C395898" w14:textId="77777777" w:rsidR="00641AF3" w:rsidRPr="00641AF3" w:rsidRDefault="00641AF3">
            <w:pPr>
              <w:rPr>
                <w:szCs w:val="24"/>
              </w:rPr>
            </w:pPr>
            <w:r w:rsidRPr="00641AF3">
              <w:rPr>
                <w:szCs w:val="24"/>
              </w:rPr>
              <w:t>Budget Analysts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08C6D7" w14:textId="77777777" w:rsidR="00641AF3" w:rsidRPr="00641AF3" w:rsidRDefault="00641AF3" w:rsidP="00641AF3">
            <w:pPr>
              <w:rPr>
                <w:szCs w:val="24"/>
              </w:rPr>
            </w:pPr>
            <w:r w:rsidRPr="00641AF3">
              <w:rPr>
                <w:szCs w:val="24"/>
              </w:rPr>
              <w:t>88</w:t>
            </w:r>
          </w:p>
        </w:tc>
      </w:tr>
      <w:tr w:rsidR="00641AF3" w:rsidRPr="00641AF3" w14:paraId="1C244EF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BDA4796" w14:textId="77777777" w:rsidR="00641AF3" w:rsidRPr="00641AF3" w:rsidRDefault="00641AF3" w:rsidP="00641AF3">
            <w:pPr>
              <w:rPr>
                <w:szCs w:val="24"/>
              </w:rPr>
            </w:pPr>
            <w:r w:rsidRPr="00641AF3">
              <w:rPr>
                <w:szCs w:val="24"/>
              </w:rPr>
              <w:t>830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FF9309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5C8F3CE" w14:textId="77777777" w:rsidR="00641AF3" w:rsidRPr="00641AF3" w:rsidRDefault="00641AF3">
            <w:pPr>
              <w:rPr>
                <w:szCs w:val="24"/>
              </w:rPr>
            </w:pPr>
            <w:r w:rsidRPr="00641AF3">
              <w:rPr>
                <w:szCs w:val="24"/>
              </w:rPr>
              <w:t>Credit Analysts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3E0A77" w14:textId="77777777" w:rsidR="00641AF3" w:rsidRPr="00641AF3" w:rsidRDefault="00641AF3" w:rsidP="00641AF3">
            <w:pPr>
              <w:rPr>
                <w:szCs w:val="24"/>
              </w:rPr>
            </w:pPr>
            <w:r w:rsidRPr="00641AF3">
              <w:rPr>
                <w:szCs w:val="24"/>
              </w:rPr>
              <w:t>81</w:t>
            </w:r>
          </w:p>
        </w:tc>
      </w:tr>
      <w:tr w:rsidR="00641AF3" w:rsidRPr="00641AF3" w14:paraId="5790E94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7F674D5" w14:textId="77777777" w:rsidR="00641AF3" w:rsidRPr="00641AF3" w:rsidRDefault="00641AF3" w:rsidP="00641AF3">
            <w:pPr>
              <w:rPr>
                <w:szCs w:val="24"/>
              </w:rPr>
            </w:pPr>
            <w:r w:rsidRPr="00641AF3">
              <w:rPr>
                <w:szCs w:val="24"/>
              </w:rPr>
              <w:t>840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4ECE91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FB61B47" w14:textId="77777777" w:rsidR="00641AF3" w:rsidRPr="00641AF3" w:rsidRDefault="00641AF3">
            <w:pPr>
              <w:rPr>
                <w:szCs w:val="24"/>
              </w:rPr>
            </w:pPr>
            <w:r w:rsidRPr="00641AF3">
              <w:rPr>
                <w:szCs w:val="24"/>
              </w:rPr>
              <w:t>Financial Analysts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412E0F" w14:textId="77777777" w:rsidR="00641AF3" w:rsidRPr="00641AF3" w:rsidRDefault="00641AF3" w:rsidP="00641AF3">
            <w:pPr>
              <w:rPr>
                <w:szCs w:val="24"/>
              </w:rPr>
            </w:pPr>
            <w:r w:rsidRPr="00641AF3">
              <w:rPr>
                <w:szCs w:val="24"/>
              </w:rPr>
              <w:t>94</w:t>
            </w:r>
          </w:p>
        </w:tc>
      </w:tr>
      <w:tr w:rsidR="00641AF3" w:rsidRPr="00641AF3" w14:paraId="178EE53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D528EAD" w14:textId="77777777" w:rsidR="00641AF3" w:rsidRPr="00641AF3" w:rsidRDefault="00641AF3" w:rsidP="00641AF3">
            <w:pPr>
              <w:rPr>
                <w:szCs w:val="24"/>
              </w:rPr>
            </w:pPr>
            <w:r w:rsidRPr="00641AF3">
              <w:rPr>
                <w:szCs w:val="24"/>
              </w:rPr>
              <w:t>850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338780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861CE67" w14:textId="77777777" w:rsidR="00641AF3" w:rsidRPr="00641AF3" w:rsidRDefault="00641AF3">
            <w:pPr>
              <w:rPr>
                <w:szCs w:val="24"/>
              </w:rPr>
            </w:pPr>
            <w:r w:rsidRPr="00641AF3">
              <w:rPr>
                <w:szCs w:val="24"/>
              </w:rPr>
              <w:t>Personal Financial Advisors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383D27" w14:textId="77777777" w:rsidR="00641AF3" w:rsidRPr="00641AF3" w:rsidRDefault="00641AF3" w:rsidP="00641AF3">
            <w:pPr>
              <w:rPr>
                <w:szCs w:val="24"/>
              </w:rPr>
            </w:pPr>
            <w:r w:rsidRPr="00641AF3">
              <w:rPr>
                <w:szCs w:val="24"/>
              </w:rPr>
              <w:t>92</w:t>
            </w:r>
          </w:p>
        </w:tc>
      </w:tr>
      <w:tr w:rsidR="00641AF3" w:rsidRPr="00641AF3" w14:paraId="6921B92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FFB9BCF" w14:textId="77777777" w:rsidR="00641AF3" w:rsidRPr="00641AF3" w:rsidRDefault="00641AF3" w:rsidP="00641AF3">
            <w:pPr>
              <w:rPr>
                <w:szCs w:val="24"/>
              </w:rPr>
            </w:pPr>
            <w:r w:rsidRPr="00641AF3">
              <w:rPr>
                <w:szCs w:val="24"/>
              </w:rPr>
              <w:t>860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2953C9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241AE37" w14:textId="77777777" w:rsidR="00641AF3" w:rsidRPr="00641AF3" w:rsidRDefault="00641AF3">
            <w:pPr>
              <w:rPr>
                <w:szCs w:val="24"/>
              </w:rPr>
            </w:pPr>
            <w:r w:rsidRPr="00641AF3">
              <w:rPr>
                <w:szCs w:val="24"/>
              </w:rPr>
              <w:t>Insurance Underwriters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C55383" w14:textId="77777777" w:rsidR="00641AF3" w:rsidRPr="00641AF3" w:rsidRDefault="00641AF3" w:rsidP="00641AF3">
            <w:pPr>
              <w:rPr>
                <w:szCs w:val="24"/>
              </w:rPr>
            </w:pPr>
            <w:r w:rsidRPr="00641AF3">
              <w:rPr>
                <w:szCs w:val="24"/>
              </w:rPr>
              <w:t>80</w:t>
            </w:r>
          </w:p>
        </w:tc>
      </w:tr>
      <w:tr w:rsidR="00641AF3" w:rsidRPr="00641AF3" w14:paraId="77D6FC3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DC82099" w14:textId="77777777" w:rsidR="00641AF3" w:rsidRPr="00641AF3" w:rsidRDefault="00641AF3" w:rsidP="00641AF3">
            <w:pPr>
              <w:rPr>
                <w:szCs w:val="24"/>
              </w:rPr>
            </w:pPr>
            <w:r w:rsidRPr="00641AF3">
              <w:rPr>
                <w:szCs w:val="24"/>
              </w:rPr>
              <w:t>900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1975FDB"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74518F7" w14:textId="77777777" w:rsidR="00641AF3" w:rsidRPr="00641AF3" w:rsidRDefault="00641AF3">
            <w:pPr>
              <w:rPr>
                <w:szCs w:val="24"/>
              </w:rPr>
            </w:pPr>
            <w:r w:rsidRPr="00641AF3">
              <w:rPr>
                <w:szCs w:val="24"/>
              </w:rPr>
              <w:t>Financial Examiners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DBB5B7" w14:textId="77777777" w:rsidR="00641AF3" w:rsidRPr="00641AF3" w:rsidRDefault="00641AF3" w:rsidP="00641AF3">
            <w:pPr>
              <w:rPr>
                <w:szCs w:val="24"/>
              </w:rPr>
            </w:pPr>
            <w:r w:rsidRPr="00641AF3">
              <w:rPr>
                <w:szCs w:val="24"/>
              </w:rPr>
              <w:t>91</w:t>
            </w:r>
          </w:p>
        </w:tc>
      </w:tr>
      <w:tr w:rsidR="00641AF3" w:rsidRPr="00641AF3" w14:paraId="3009A5E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D97399B" w14:textId="77777777" w:rsidR="00641AF3" w:rsidRPr="00641AF3" w:rsidRDefault="00641AF3" w:rsidP="00641AF3">
            <w:pPr>
              <w:rPr>
                <w:szCs w:val="24"/>
              </w:rPr>
            </w:pPr>
            <w:r w:rsidRPr="00641AF3">
              <w:rPr>
                <w:szCs w:val="24"/>
              </w:rPr>
              <w:t>910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D899E9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395D1F0" w14:textId="77777777" w:rsidR="00641AF3" w:rsidRPr="00641AF3" w:rsidRDefault="00641AF3">
            <w:pPr>
              <w:rPr>
                <w:szCs w:val="24"/>
              </w:rPr>
            </w:pPr>
            <w:r w:rsidRPr="00641AF3">
              <w:rPr>
                <w:szCs w:val="24"/>
              </w:rPr>
              <w:t>Credit Counselors and Loan Officers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A397F7" w14:textId="77777777" w:rsidR="00641AF3" w:rsidRPr="00641AF3" w:rsidRDefault="00641AF3" w:rsidP="00641AF3">
            <w:pPr>
              <w:rPr>
                <w:szCs w:val="24"/>
              </w:rPr>
            </w:pPr>
            <w:r w:rsidRPr="00641AF3">
              <w:rPr>
                <w:szCs w:val="24"/>
              </w:rPr>
              <w:t>76</w:t>
            </w:r>
          </w:p>
        </w:tc>
      </w:tr>
      <w:tr w:rsidR="00641AF3" w:rsidRPr="00641AF3" w14:paraId="13ABF878"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D2ECAE9" w14:textId="77777777" w:rsidR="00641AF3" w:rsidRPr="00641AF3" w:rsidRDefault="00641AF3" w:rsidP="00641AF3">
            <w:pPr>
              <w:rPr>
                <w:szCs w:val="24"/>
              </w:rPr>
            </w:pPr>
            <w:r w:rsidRPr="00641AF3">
              <w:rPr>
                <w:szCs w:val="24"/>
              </w:rPr>
              <w:t>930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72B42BC"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1ABE3F7" w14:textId="77777777" w:rsidR="00641AF3" w:rsidRPr="00641AF3" w:rsidRDefault="00641AF3">
            <w:pPr>
              <w:rPr>
                <w:szCs w:val="24"/>
              </w:rPr>
            </w:pPr>
            <w:r w:rsidRPr="00641AF3">
              <w:rPr>
                <w:szCs w:val="24"/>
              </w:rPr>
              <w:t>Tax Examiners and Collectors, and Revenue Agents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554103" w14:textId="77777777" w:rsidR="00641AF3" w:rsidRPr="00641AF3" w:rsidRDefault="00641AF3" w:rsidP="00641AF3">
            <w:pPr>
              <w:rPr>
                <w:szCs w:val="24"/>
              </w:rPr>
            </w:pPr>
            <w:r w:rsidRPr="00641AF3">
              <w:rPr>
                <w:szCs w:val="24"/>
              </w:rPr>
              <w:t>73</w:t>
            </w:r>
          </w:p>
        </w:tc>
      </w:tr>
      <w:tr w:rsidR="00641AF3" w:rsidRPr="00641AF3" w14:paraId="1E96C20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767C80B" w14:textId="77777777" w:rsidR="00641AF3" w:rsidRPr="00641AF3" w:rsidRDefault="00641AF3" w:rsidP="00641AF3">
            <w:pPr>
              <w:rPr>
                <w:szCs w:val="24"/>
              </w:rPr>
            </w:pPr>
            <w:r w:rsidRPr="00641AF3">
              <w:rPr>
                <w:szCs w:val="24"/>
              </w:rPr>
              <w:t>940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3722D8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E498495" w14:textId="77777777" w:rsidR="00641AF3" w:rsidRPr="00641AF3" w:rsidRDefault="00641AF3">
            <w:pPr>
              <w:rPr>
                <w:szCs w:val="24"/>
              </w:rPr>
            </w:pPr>
            <w:r w:rsidRPr="00641AF3">
              <w:rPr>
                <w:szCs w:val="24"/>
              </w:rPr>
              <w:t>Tax Preparers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7041BC" w14:textId="77777777" w:rsidR="00641AF3" w:rsidRPr="00641AF3" w:rsidRDefault="00641AF3" w:rsidP="00641AF3">
            <w:pPr>
              <w:rPr>
                <w:szCs w:val="24"/>
              </w:rPr>
            </w:pPr>
            <w:r w:rsidRPr="00641AF3">
              <w:rPr>
                <w:szCs w:val="24"/>
              </w:rPr>
              <w:t>45</w:t>
            </w:r>
          </w:p>
        </w:tc>
      </w:tr>
      <w:tr w:rsidR="00641AF3" w:rsidRPr="00641AF3" w14:paraId="17FC5DD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89D921B" w14:textId="77777777" w:rsidR="00641AF3" w:rsidRPr="00641AF3" w:rsidRDefault="00641AF3" w:rsidP="00641AF3">
            <w:pPr>
              <w:rPr>
                <w:szCs w:val="24"/>
              </w:rPr>
            </w:pPr>
            <w:r w:rsidRPr="00641AF3">
              <w:rPr>
                <w:szCs w:val="24"/>
              </w:rPr>
              <w:t>950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FFAE54E"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73BD6D4" w14:textId="77777777" w:rsidR="00641AF3" w:rsidRPr="00641AF3" w:rsidRDefault="00641AF3">
            <w:pPr>
              <w:rPr>
                <w:szCs w:val="24"/>
              </w:rPr>
            </w:pPr>
            <w:r w:rsidRPr="00641AF3">
              <w:rPr>
                <w:szCs w:val="24"/>
              </w:rPr>
              <w:t>Financial Specialists, All Other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AD2F4D" w14:textId="77777777" w:rsidR="00641AF3" w:rsidRPr="00641AF3" w:rsidRDefault="00641AF3" w:rsidP="00641AF3">
            <w:pPr>
              <w:rPr>
                <w:szCs w:val="24"/>
              </w:rPr>
            </w:pPr>
            <w:r w:rsidRPr="00641AF3">
              <w:rPr>
                <w:szCs w:val="24"/>
              </w:rPr>
              <w:t>78</w:t>
            </w:r>
          </w:p>
        </w:tc>
      </w:tr>
      <w:tr w:rsidR="00641AF3" w:rsidRPr="00641AF3" w14:paraId="5DB1ABDF"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7A9A64D" w14:textId="77777777" w:rsidR="00641AF3" w:rsidRPr="00641AF3" w:rsidRDefault="00641AF3" w:rsidP="00641AF3">
            <w:pPr>
              <w:rPr>
                <w:szCs w:val="24"/>
              </w:rPr>
            </w:pPr>
            <w:r w:rsidRPr="00641AF3">
              <w:rPr>
                <w:szCs w:val="24"/>
              </w:rPr>
              <w:t>1005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25DA898"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E19BA24" w14:textId="77777777" w:rsidR="00641AF3" w:rsidRPr="00641AF3" w:rsidRDefault="00641AF3">
            <w:pPr>
              <w:rPr>
                <w:szCs w:val="24"/>
              </w:rPr>
            </w:pPr>
            <w:r w:rsidRPr="00641AF3">
              <w:rPr>
                <w:szCs w:val="24"/>
              </w:rPr>
              <w:t>Computer and Information Research Scientists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06D8A2" w14:textId="77777777" w:rsidR="00641AF3" w:rsidRPr="00641AF3" w:rsidRDefault="00641AF3" w:rsidP="00641AF3">
            <w:pPr>
              <w:rPr>
                <w:szCs w:val="24"/>
              </w:rPr>
            </w:pPr>
            <w:r w:rsidRPr="00641AF3">
              <w:rPr>
                <w:szCs w:val="24"/>
              </w:rPr>
              <w:t>94</w:t>
            </w:r>
          </w:p>
        </w:tc>
      </w:tr>
      <w:tr w:rsidR="00641AF3" w:rsidRPr="00641AF3" w14:paraId="2D1A0C4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41B6EF2" w14:textId="77777777" w:rsidR="00641AF3" w:rsidRPr="00641AF3" w:rsidRDefault="00641AF3" w:rsidP="00641AF3">
            <w:pPr>
              <w:rPr>
                <w:szCs w:val="24"/>
              </w:rPr>
            </w:pPr>
            <w:r w:rsidRPr="00641AF3">
              <w:rPr>
                <w:szCs w:val="24"/>
              </w:rPr>
              <w:t>1006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B7BE0B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A691CDB" w14:textId="77777777" w:rsidR="00641AF3" w:rsidRPr="00641AF3" w:rsidRDefault="00641AF3">
            <w:pPr>
              <w:rPr>
                <w:szCs w:val="24"/>
              </w:rPr>
            </w:pPr>
            <w:r w:rsidRPr="00641AF3">
              <w:rPr>
                <w:szCs w:val="24"/>
              </w:rPr>
              <w:t>Computer Scientists and Systems Analysts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84DCDE" w14:textId="77777777" w:rsidR="00641AF3" w:rsidRPr="00641AF3" w:rsidRDefault="00641AF3" w:rsidP="00641AF3">
            <w:pPr>
              <w:rPr>
                <w:szCs w:val="24"/>
              </w:rPr>
            </w:pPr>
            <w:r w:rsidRPr="00641AF3">
              <w:rPr>
                <w:szCs w:val="24"/>
              </w:rPr>
              <w:t>90</w:t>
            </w:r>
          </w:p>
        </w:tc>
      </w:tr>
      <w:tr w:rsidR="00641AF3" w:rsidRPr="00641AF3" w14:paraId="65B7BC7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B562BFA" w14:textId="77777777" w:rsidR="00641AF3" w:rsidRPr="00641AF3" w:rsidRDefault="00641AF3" w:rsidP="00641AF3">
            <w:pPr>
              <w:rPr>
                <w:szCs w:val="24"/>
              </w:rPr>
            </w:pPr>
            <w:r w:rsidRPr="00641AF3">
              <w:rPr>
                <w:szCs w:val="24"/>
              </w:rPr>
              <w:t>1007</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3E1FF6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00F9CE8" w14:textId="77777777" w:rsidR="00641AF3" w:rsidRPr="00641AF3" w:rsidRDefault="00641AF3">
            <w:pPr>
              <w:rPr>
                <w:szCs w:val="24"/>
              </w:rPr>
            </w:pPr>
            <w:r w:rsidRPr="00641AF3">
              <w:rPr>
                <w:szCs w:val="24"/>
              </w:rPr>
              <w:t>Information Security Analysts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035A9B" w14:textId="77777777" w:rsidR="00641AF3" w:rsidRPr="00641AF3" w:rsidRDefault="00641AF3" w:rsidP="00641AF3">
            <w:pPr>
              <w:rPr>
                <w:szCs w:val="24"/>
              </w:rPr>
            </w:pPr>
            <w:r w:rsidRPr="00641AF3">
              <w:rPr>
                <w:szCs w:val="24"/>
              </w:rPr>
              <w:t>90</w:t>
            </w:r>
          </w:p>
        </w:tc>
      </w:tr>
      <w:tr w:rsidR="00641AF3" w:rsidRPr="00641AF3" w14:paraId="564E974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4C6A229" w14:textId="77777777" w:rsidR="00641AF3" w:rsidRPr="00641AF3" w:rsidRDefault="00641AF3" w:rsidP="00641AF3">
            <w:pPr>
              <w:rPr>
                <w:szCs w:val="24"/>
              </w:rPr>
            </w:pPr>
            <w:r w:rsidRPr="00641AF3">
              <w:rPr>
                <w:szCs w:val="24"/>
              </w:rPr>
              <w:t>1010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347D2D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56F602F" w14:textId="77777777" w:rsidR="00641AF3" w:rsidRPr="00641AF3" w:rsidRDefault="00641AF3">
            <w:pPr>
              <w:rPr>
                <w:szCs w:val="24"/>
              </w:rPr>
            </w:pPr>
            <w:r w:rsidRPr="00641AF3">
              <w:rPr>
                <w:szCs w:val="24"/>
              </w:rPr>
              <w:t>Computer Programmers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C9D71F" w14:textId="77777777" w:rsidR="00641AF3" w:rsidRPr="00641AF3" w:rsidRDefault="00641AF3" w:rsidP="00641AF3">
            <w:pPr>
              <w:rPr>
                <w:szCs w:val="24"/>
              </w:rPr>
            </w:pPr>
            <w:r w:rsidRPr="00641AF3">
              <w:rPr>
                <w:szCs w:val="24"/>
              </w:rPr>
              <w:t>90</w:t>
            </w:r>
          </w:p>
        </w:tc>
      </w:tr>
      <w:tr w:rsidR="00641AF3" w:rsidRPr="00641AF3" w14:paraId="15C9C8A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00D6E09" w14:textId="77777777" w:rsidR="00641AF3" w:rsidRPr="00641AF3" w:rsidRDefault="00641AF3" w:rsidP="00641AF3">
            <w:pPr>
              <w:rPr>
                <w:szCs w:val="24"/>
              </w:rPr>
            </w:pPr>
            <w:r w:rsidRPr="00641AF3">
              <w:rPr>
                <w:szCs w:val="24"/>
              </w:rPr>
              <w:t>1020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E43057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C34A668" w14:textId="77777777" w:rsidR="00641AF3" w:rsidRPr="00641AF3" w:rsidRDefault="00641AF3">
            <w:pPr>
              <w:rPr>
                <w:szCs w:val="24"/>
              </w:rPr>
            </w:pPr>
            <w:r w:rsidRPr="00641AF3">
              <w:rPr>
                <w:szCs w:val="24"/>
              </w:rPr>
              <w:t>Software Developers, Applications and Systems Software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E09BE6" w14:textId="77777777" w:rsidR="00641AF3" w:rsidRPr="00641AF3" w:rsidRDefault="00641AF3" w:rsidP="00641AF3">
            <w:pPr>
              <w:rPr>
                <w:szCs w:val="24"/>
              </w:rPr>
            </w:pPr>
            <w:r w:rsidRPr="00641AF3">
              <w:rPr>
                <w:szCs w:val="24"/>
              </w:rPr>
              <w:t>94</w:t>
            </w:r>
          </w:p>
        </w:tc>
      </w:tr>
      <w:tr w:rsidR="00641AF3" w:rsidRPr="00641AF3" w14:paraId="7F84CB0C"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922AEE9" w14:textId="77777777" w:rsidR="00641AF3" w:rsidRPr="00641AF3" w:rsidRDefault="00641AF3" w:rsidP="00641AF3">
            <w:pPr>
              <w:rPr>
                <w:szCs w:val="24"/>
              </w:rPr>
            </w:pPr>
            <w:r w:rsidRPr="00641AF3">
              <w:rPr>
                <w:szCs w:val="24"/>
              </w:rPr>
              <w:t>1030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29D2C7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2BF829C" w14:textId="77777777" w:rsidR="00641AF3" w:rsidRPr="00641AF3" w:rsidRDefault="00641AF3">
            <w:pPr>
              <w:rPr>
                <w:szCs w:val="24"/>
              </w:rPr>
            </w:pPr>
            <w:r w:rsidRPr="00641AF3">
              <w:rPr>
                <w:szCs w:val="24"/>
              </w:rPr>
              <w:t>Web Developers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02690C" w14:textId="77777777" w:rsidR="00641AF3" w:rsidRPr="00641AF3" w:rsidRDefault="00641AF3" w:rsidP="00641AF3">
            <w:pPr>
              <w:rPr>
                <w:szCs w:val="24"/>
              </w:rPr>
            </w:pPr>
            <w:r w:rsidRPr="00641AF3">
              <w:rPr>
                <w:szCs w:val="24"/>
              </w:rPr>
              <w:t>77</w:t>
            </w:r>
          </w:p>
        </w:tc>
      </w:tr>
      <w:tr w:rsidR="00641AF3" w:rsidRPr="00641AF3" w14:paraId="6F63017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46E7576" w14:textId="77777777" w:rsidR="00641AF3" w:rsidRPr="00641AF3" w:rsidRDefault="00641AF3" w:rsidP="00641AF3">
            <w:pPr>
              <w:rPr>
                <w:szCs w:val="24"/>
              </w:rPr>
            </w:pPr>
            <w:r w:rsidRPr="00641AF3">
              <w:rPr>
                <w:szCs w:val="24"/>
              </w:rPr>
              <w:t>1050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C9CEB2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AF56B30" w14:textId="77777777" w:rsidR="00641AF3" w:rsidRPr="00641AF3" w:rsidRDefault="00641AF3">
            <w:pPr>
              <w:rPr>
                <w:szCs w:val="24"/>
              </w:rPr>
            </w:pPr>
            <w:r w:rsidRPr="00641AF3">
              <w:rPr>
                <w:szCs w:val="24"/>
              </w:rPr>
              <w:t>Computer Support Specialists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1E0998" w14:textId="77777777" w:rsidR="00641AF3" w:rsidRPr="00641AF3" w:rsidRDefault="00641AF3" w:rsidP="00641AF3">
            <w:pPr>
              <w:rPr>
                <w:szCs w:val="24"/>
              </w:rPr>
            </w:pPr>
            <w:r w:rsidRPr="00641AF3">
              <w:rPr>
                <w:szCs w:val="24"/>
              </w:rPr>
              <w:t>73</w:t>
            </w:r>
          </w:p>
        </w:tc>
      </w:tr>
      <w:tr w:rsidR="00641AF3" w:rsidRPr="00641AF3" w14:paraId="4C439CA6"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43CAFCA" w14:textId="77777777" w:rsidR="00641AF3" w:rsidRPr="00641AF3" w:rsidRDefault="00641AF3" w:rsidP="00641AF3">
            <w:pPr>
              <w:rPr>
                <w:szCs w:val="24"/>
              </w:rPr>
            </w:pPr>
            <w:r w:rsidRPr="00641AF3">
              <w:rPr>
                <w:szCs w:val="24"/>
              </w:rPr>
              <w:t>1060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730A5A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04F1C1B" w14:textId="77777777" w:rsidR="00641AF3" w:rsidRPr="00641AF3" w:rsidRDefault="00641AF3">
            <w:pPr>
              <w:rPr>
                <w:szCs w:val="24"/>
              </w:rPr>
            </w:pPr>
            <w:r w:rsidRPr="00641AF3">
              <w:rPr>
                <w:szCs w:val="24"/>
              </w:rPr>
              <w:t>Database Administrators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F61300" w14:textId="77777777" w:rsidR="00641AF3" w:rsidRPr="00641AF3" w:rsidRDefault="00641AF3" w:rsidP="00641AF3">
            <w:pPr>
              <w:rPr>
                <w:szCs w:val="24"/>
              </w:rPr>
            </w:pPr>
            <w:r w:rsidRPr="00641AF3">
              <w:rPr>
                <w:szCs w:val="24"/>
              </w:rPr>
              <w:t>89</w:t>
            </w:r>
          </w:p>
        </w:tc>
      </w:tr>
      <w:tr w:rsidR="00641AF3" w:rsidRPr="00641AF3" w14:paraId="49E5243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8DD683E" w14:textId="77777777" w:rsidR="00641AF3" w:rsidRPr="00641AF3" w:rsidRDefault="00641AF3" w:rsidP="00641AF3">
            <w:pPr>
              <w:rPr>
                <w:szCs w:val="24"/>
              </w:rPr>
            </w:pPr>
            <w:r w:rsidRPr="00641AF3">
              <w:rPr>
                <w:szCs w:val="24"/>
              </w:rPr>
              <w:t>1105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0F4E77E"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E61A5DE" w14:textId="77777777" w:rsidR="00641AF3" w:rsidRPr="00641AF3" w:rsidRDefault="00641AF3">
            <w:pPr>
              <w:rPr>
                <w:szCs w:val="24"/>
              </w:rPr>
            </w:pPr>
            <w:r w:rsidRPr="00641AF3">
              <w:rPr>
                <w:szCs w:val="24"/>
              </w:rPr>
              <w:t>Network and Computer Systems Administrators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24E800" w14:textId="77777777" w:rsidR="00641AF3" w:rsidRPr="00641AF3" w:rsidRDefault="00641AF3" w:rsidP="00641AF3">
            <w:pPr>
              <w:rPr>
                <w:szCs w:val="24"/>
              </w:rPr>
            </w:pPr>
            <w:r w:rsidRPr="00641AF3">
              <w:rPr>
                <w:szCs w:val="24"/>
              </w:rPr>
              <w:t>83</w:t>
            </w:r>
          </w:p>
        </w:tc>
      </w:tr>
      <w:tr w:rsidR="00641AF3" w:rsidRPr="00641AF3" w14:paraId="1D86F3F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6AC02A3" w14:textId="77777777" w:rsidR="00641AF3" w:rsidRPr="00641AF3" w:rsidRDefault="00641AF3" w:rsidP="00641AF3">
            <w:pPr>
              <w:rPr>
                <w:szCs w:val="24"/>
              </w:rPr>
            </w:pPr>
            <w:r w:rsidRPr="00641AF3">
              <w:rPr>
                <w:szCs w:val="24"/>
              </w:rPr>
              <w:t>1106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FEE162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BD5E35D" w14:textId="77777777" w:rsidR="00641AF3" w:rsidRPr="00641AF3" w:rsidRDefault="00641AF3">
            <w:pPr>
              <w:rPr>
                <w:szCs w:val="24"/>
              </w:rPr>
            </w:pPr>
            <w:r w:rsidRPr="00641AF3">
              <w:rPr>
                <w:szCs w:val="24"/>
              </w:rPr>
              <w:t>Computer Network Architects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803BE7" w14:textId="77777777" w:rsidR="00641AF3" w:rsidRPr="00641AF3" w:rsidRDefault="00641AF3" w:rsidP="00641AF3">
            <w:pPr>
              <w:rPr>
                <w:szCs w:val="24"/>
              </w:rPr>
            </w:pPr>
            <w:r w:rsidRPr="00641AF3">
              <w:rPr>
                <w:szCs w:val="24"/>
              </w:rPr>
              <w:t>89</w:t>
            </w:r>
          </w:p>
        </w:tc>
      </w:tr>
      <w:tr w:rsidR="00641AF3" w:rsidRPr="00641AF3" w14:paraId="24E00E24"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D495B63" w14:textId="77777777" w:rsidR="00641AF3" w:rsidRPr="00641AF3" w:rsidRDefault="00641AF3" w:rsidP="00641AF3">
            <w:pPr>
              <w:rPr>
                <w:szCs w:val="24"/>
              </w:rPr>
            </w:pPr>
            <w:r w:rsidRPr="00641AF3">
              <w:rPr>
                <w:szCs w:val="24"/>
              </w:rPr>
              <w:t>1107</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243C1F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C747113" w14:textId="77777777" w:rsidR="00641AF3" w:rsidRPr="00641AF3" w:rsidRDefault="00641AF3">
            <w:pPr>
              <w:rPr>
                <w:szCs w:val="24"/>
              </w:rPr>
            </w:pPr>
            <w:r w:rsidRPr="00641AF3">
              <w:rPr>
                <w:szCs w:val="24"/>
              </w:rPr>
              <w:t>Computer Occupations, All Other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22D205" w14:textId="77777777" w:rsidR="00641AF3" w:rsidRPr="00641AF3" w:rsidRDefault="00641AF3" w:rsidP="00641AF3">
            <w:pPr>
              <w:rPr>
                <w:szCs w:val="24"/>
              </w:rPr>
            </w:pPr>
            <w:r w:rsidRPr="00641AF3">
              <w:rPr>
                <w:szCs w:val="24"/>
              </w:rPr>
              <w:t>81</w:t>
            </w:r>
          </w:p>
        </w:tc>
      </w:tr>
      <w:tr w:rsidR="00641AF3" w:rsidRPr="00641AF3" w14:paraId="37C3D61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28B4C86" w14:textId="77777777" w:rsidR="00641AF3" w:rsidRPr="00641AF3" w:rsidRDefault="00641AF3" w:rsidP="00641AF3">
            <w:pPr>
              <w:rPr>
                <w:szCs w:val="24"/>
              </w:rPr>
            </w:pPr>
            <w:r w:rsidRPr="00641AF3">
              <w:rPr>
                <w:szCs w:val="24"/>
              </w:rPr>
              <w:t>1200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5039B8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67264A2" w14:textId="77777777" w:rsidR="00641AF3" w:rsidRPr="00641AF3" w:rsidRDefault="00641AF3">
            <w:pPr>
              <w:rPr>
                <w:szCs w:val="24"/>
              </w:rPr>
            </w:pPr>
            <w:r w:rsidRPr="00641AF3">
              <w:rPr>
                <w:szCs w:val="24"/>
              </w:rPr>
              <w:t>Actuaries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8B658F" w14:textId="77777777" w:rsidR="00641AF3" w:rsidRPr="00641AF3" w:rsidRDefault="00641AF3" w:rsidP="00641AF3">
            <w:pPr>
              <w:rPr>
                <w:szCs w:val="24"/>
              </w:rPr>
            </w:pPr>
            <w:r w:rsidRPr="00641AF3">
              <w:rPr>
                <w:szCs w:val="24"/>
              </w:rPr>
              <w:t>95</w:t>
            </w:r>
          </w:p>
        </w:tc>
      </w:tr>
      <w:tr w:rsidR="00641AF3" w:rsidRPr="00641AF3" w14:paraId="376651FC"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EF94AEE" w14:textId="77777777" w:rsidR="00641AF3" w:rsidRPr="00641AF3" w:rsidRDefault="00641AF3" w:rsidP="00641AF3">
            <w:pPr>
              <w:rPr>
                <w:szCs w:val="24"/>
              </w:rPr>
            </w:pPr>
            <w:r w:rsidRPr="00641AF3">
              <w:rPr>
                <w:szCs w:val="24"/>
              </w:rPr>
              <w:t>1220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CBC821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6D7D9D1" w14:textId="77777777" w:rsidR="00641AF3" w:rsidRPr="00641AF3" w:rsidRDefault="00641AF3">
            <w:pPr>
              <w:rPr>
                <w:szCs w:val="24"/>
              </w:rPr>
            </w:pPr>
            <w:r w:rsidRPr="00641AF3">
              <w:rPr>
                <w:szCs w:val="24"/>
              </w:rPr>
              <w:t>Operations Research Analysts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CBED95" w14:textId="77777777" w:rsidR="00641AF3" w:rsidRPr="00641AF3" w:rsidRDefault="00641AF3" w:rsidP="00641AF3">
            <w:pPr>
              <w:rPr>
                <w:szCs w:val="24"/>
              </w:rPr>
            </w:pPr>
            <w:r w:rsidRPr="00641AF3">
              <w:rPr>
                <w:szCs w:val="24"/>
              </w:rPr>
              <w:t>92</w:t>
            </w:r>
          </w:p>
        </w:tc>
      </w:tr>
      <w:tr w:rsidR="00641AF3" w:rsidRPr="00641AF3" w14:paraId="7443963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B63F6E7" w14:textId="77777777" w:rsidR="00641AF3" w:rsidRPr="00641AF3" w:rsidRDefault="00641AF3" w:rsidP="00641AF3">
            <w:pPr>
              <w:rPr>
                <w:szCs w:val="24"/>
              </w:rPr>
            </w:pPr>
            <w:r w:rsidRPr="00641AF3">
              <w:rPr>
                <w:szCs w:val="24"/>
              </w:rPr>
              <w:t>1240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503EB4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265402F" w14:textId="77777777" w:rsidR="00641AF3" w:rsidRPr="00641AF3" w:rsidRDefault="00641AF3">
            <w:pPr>
              <w:rPr>
                <w:szCs w:val="24"/>
              </w:rPr>
            </w:pPr>
            <w:r w:rsidRPr="00641AF3">
              <w:rPr>
                <w:szCs w:val="24"/>
              </w:rPr>
              <w:t>Miscellaneous mathematical science occupations, including mathematicians and statisticians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5C12A1" w14:textId="77777777" w:rsidR="00641AF3" w:rsidRPr="00641AF3" w:rsidRDefault="00641AF3" w:rsidP="00641AF3">
            <w:pPr>
              <w:rPr>
                <w:szCs w:val="24"/>
              </w:rPr>
            </w:pPr>
            <w:r w:rsidRPr="00641AF3">
              <w:rPr>
                <w:szCs w:val="24"/>
              </w:rPr>
              <w:t>93</w:t>
            </w:r>
          </w:p>
        </w:tc>
      </w:tr>
      <w:tr w:rsidR="00641AF3" w:rsidRPr="00641AF3" w14:paraId="02299C5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FE75D6D" w14:textId="77777777" w:rsidR="00641AF3" w:rsidRPr="00641AF3" w:rsidRDefault="00641AF3" w:rsidP="00641AF3">
            <w:pPr>
              <w:rPr>
                <w:szCs w:val="24"/>
              </w:rPr>
            </w:pPr>
            <w:r w:rsidRPr="00641AF3">
              <w:rPr>
                <w:szCs w:val="24"/>
              </w:rPr>
              <w:t>1300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9F8128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CEB055A" w14:textId="77777777" w:rsidR="00641AF3" w:rsidRPr="00641AF3" w:rsidRDefault="00641AF3">
            <w:pPr>
              <w:rPr>
                <w:szCs w:val="24"/>
              </w:rPr>
            </w:pPr>
            <w:r w:rsidRPr="00641AF3">
              <w:rPr>
                <w:szCs w:val="24"/>
              </w:rPr>
              <w:t>Architects, Except Naval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393EC2" w14:textId="77777777" w:rsidR="00641AF3" w:rsidRPr="00641AF3" w:rsidRDefault="00641AF3" w:rsidP="00641AF3">
            <w:pPr>
              <w:rPr>
                <w:szCs w:val="24"/>
              </w:rPr>
            </w:pPr>
            <w:r w:rsidRPr="00641AF3">
              <w:rPr>
                <w:szCs w:val="24"/>
              </w:rPr>
              <w:t>90</w:t>
            </w:r>
          </w:p>
        </w:tc>
      </w:tr>
      <w:tr w:rsidR="00641AF3" w:rsidRPr="00641AF3" w14:paraId="7845E0F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15FF68D" w14:textId="77777777" w:rsidR="00641AF3" w:rsidRPr="00641AF3" w:rsidRDefault="00641AF3" w:rsidP="00641AF3">
            <w:pPr>
              <w:rPr>
                <w:szCs w:val="24"/>
              </w:rPr>
            </w:pPr>
            <w:r w:rsidRPr="00641AF3">
              <w:rPr>
                <w:szCs w:val="24"/>
              </w:rPr>
              <w:t>1310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982282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14A97F1" w14:textId="77777777" w:rsidR="00641AF3" w:rsidRPr="00641AF3" w:rsidRDefault="00641AF3">
            <w:pPr>
              <w:rPr>
                <w:szCs w:val="24"/>
              </w:rPr>
            </w:pPr>
            <w:r w:rsidRPr="00641AF3">
              <w:rPr>
                <w:szCs w:val="24"/>
              </w:rPr>
              <w:t xml:space="preserve">Surveyors, Cartographers, and </w:t>
            </w:r>
            <w:proofErr w:type="spellStart"/>
            <w:r w:rsidRPr="00641AF3">
              <w:rPr>
                <w:szCs w:val="24"/>
              </w:rPr>
              <w:t>Photogrammetrists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B3A822" w14:textId="77777777" w:rsidR="00641AF3" w:rsidRPr="00641AF3" w:rsidRDefault="00641AF3" w:rsidP="00641AF3">
            <w:pPr>
              <w:rPr>
                <w:szCs w:val="24"/>
              </w:rPr>
            </w:pPr>
            <w:r w:rsidRPr="00641AF3">
              <w:rPr>
                <w:szCs w:val="24"/>
              </w:rPr>
              <w:t>82</w:t>
            </w:r>
          </w:p>
        </w:tc>
      </w:tr>
      <w:tr w:rsidR="00641AF3" w:rsidRPr="00641AF3" w14:paraId="07F4185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BD3528F" w14:textId="77777777" w:rsidR="00641AF3" w:rsidRPr="00641AF3" w:rsidRDefault="00641AF3" w:rsidP="00641AF3">
            <w:pPr>
              <w:rPr>
                <w:szCs w:val="24"/>
              </w:rPr>
            </w:pPr>
            <w:r w:rsidRPr="00641AF3">
              <w:rPr>
                <w:szCs w:val="24"/>
              </w:rPr>
              <w:t>1320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513017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52BA040" w14:textId="77777777" w:rsidR="00641AF3" w:rsidRPr="00641AF3" w:rsidRDefault="00641AF3">
            <w:pPr>
              <w:rPr>
                <w:szCs w:val="24"/>
              </w:rPr>
            </w:pPr>
            <w:r w:rsidRPr="00641AF3">
              <w:rPr>
                <w:szCs w:val="24"/>
              </w:rPr>
              <w:t>Aerospace Engineers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AF7A50" w14:textId="77777777" w:rsidR="00641AF3" w:rsidRPr="00641AF3" w:rsidRDefault="00641AF3" w:rsidP="00641AF3">
            <w:pPr>
              <w:rPr>
                <w:szCs w:val="24"/>
              </w:rPr>
            </w:pPr>
            <w:r w:rsidRPr="00641AF3">
              <w:rPr>
                <w:szCs w:val="24"/>
              </w:rPr>
              <w:t>95</w:t>
            </w:r>
          </w:p>
        </w:tc>
      </w:tr>
      <w:tr w:rsidR="00641AF3" w:rsidRPr="00641AF3" w14:paraId="7C29B4AF"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A56B42C" w14:textId="77777777" w:rsidR="00641AF3" w:rsidRPr="00641AF3" w:rsidRDefault="00641AF3" w:rsidP="00641AF3">
            <w:pPr>
              <w:rPr>
                <w:szCs w:val="24"/>
              </w:rPr>
            </w:pPr>
            <w:r w:rsidRPr="00641AF3">
              <w:rPr>
                <w:szCs w:val="24"/>
              </w:rPr>
              <w:t>1340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B4ACB6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F6A434C" w14:textId="77777777" w:rsidR="00641AF3" w:rsidRPr="00641AF3" w:rsidRDefault="00641AF3">
            <w:pPr>
              <w:rPr>
                <w:szCs w:val="24"/>
              </w:rPr>
            </w:pPr>
            <w:r w:rsidRPr="00641AF3">
              <w:rPr>
                <w:szCs w:val="24"/>
              </w:rPr>
              <w:t>Biomedical and agricultural engineers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A4B7BD" w14:textId="77777777" w:rsidR="00641AF3" w:rsidRPr="00641AF3" w:rsidRDefault="00641AF3" w:rsidP="00641AF3">
            <w:pPr>
              <w:rPr>
                <w:szCs w:val="24"/>
              </w:rPr>
            </w:pPr>
            <w:r w:rsidRPr="00641AF3">
              <w:rPr>
                <w:szCs w:val="24"/>
              </w:rPr>
              <w:t>93</w:t>
            </w:r>
          </w:p>
        </w:tc>
      </w:tr>
      <w:tr w:rsidR="00641AF3" w:rsidRPr="00641AF3" w14:paraId="0CD4A67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7059469" w14:textId="77777777" w:rsidR="00641AF3" w:rsidRPr="00641AF3" w:rsidRDefault="00641AF3" w:rsidP="00641AF3">
            <w:pPr>
              <w:rPr>
                <w:szCs w:val="24"/>
              </w:rPr>
            </w:pPr>
            <w:r w:rsidRPr="00641AF3">
              <w:rPr>
                <w:szCs w:val="24"/>
              </w:rPr>
              <w:t>1350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C1B5D4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0D66488" w14:textId="77777777" w:rsidR="00641AF3" w:rsidRPr="00641AF3" w:rsidRDefault="00641AF3">
            <w:pPr>
              <w:rPr>
                <w:szCs w:val="24"/>
              </w:rPr>
            </w:pPr>
            <w:r w:rsidRPr="00641AF3">
              <w:rPr>
                <w:szCs w:val="24"/>
              </w:rPr>
              <w:t>Chemical Engineers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DB72EC" w14:textId="77777777" w:rsidR="00641AF3" w:rsidRPr="00641AF3" w:rsidRDefault="00641AF3" w:rsidP="00641AF3">
            <w:pPr>
              <w:rPr>
                <w:szCs w:val="24"/>
              </w:rPr>
            </w:pPr>
            <w:r w:rsidRPr="00641AF3">
              <w:rPr>
                <w:szCs w:val="24"/>
              </w:rPr>
              <w:t>94</w:t>
            </w:r>
          </w:p>
        </w:tc>
      </w:tr>
      <w:tr w:rsidR="00641AF3" w:rsidRPr="00641AF3" w14:paraId="6BBE7B0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5022DAB" w14:textId="77777777" w:rsidR="00641AF3" w:rsidRPr="00641AF3" w:rsidRDefault="00641AF3" w:rsidP="00641AF3">
            <w:pPr>
              <w:rPr>
                <w:szCs w:val="24"/>
              </w:rPr>
            </w:pPr>
            <w:r w:rsidRPr="00641AF3">
              <w:rPr>
                <w:szCs w:val="24"/>
              </w:rPr>
              <w:t>1360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F9ED32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B1898A7" w14:textId="77777777" w:rsidR="00641AF3" w:rsidRPr="00641AF3" w:rsidRDefault="00641AF3">
            <w:pPr>
              <w:rPr>
                <w:szCs w:val="24"/>
              </w:rPr>
            </w:pPr>
            <w:r w:rsidRPr="00641AF3">
              <w:rPr>
                <w:szCs w:val="24"/>
              </w:rPr>
              <w:t>Civil Engineers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A50BB2" w14:textId="77777777" w:rsidR="00641AF3" w:rsidRPr="00641AF3" w:rsidRDefault="00641AF3" w:rsidP="00641AF3">
            <w:pPr>
              <w:rPr>
                <w:szCs w:val="24"/>
              </w:rPr>
            </w:pPr>
            <w:r w:rsidRPr="00641AF3">
              <w:rPr>
                <w:szCs w:val="24"/>
              </w:rPr>
              <w:t>93</w:t>
            </w:r>
          </w:p>
        </w:tc>
      </w:tr>
      <w:tr w:rsidR="00641AF3" w:rsidRPr="00641AF3" w14:paraId="742252EE"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58209A5" w14:textId="77777777" w:rsidR="00641AF3" w:rsidRPr="00641AF3" w:rsidRDefault="00641AF3" w:rsidP="00641AF3">
            <w:pPr>
              <w:rPr>
                <w:szCs w:val="24"/>
              </w:rPr>
            </w:pPr>
            <w:r w:rsidRPr="00641AF3">
              <w:rPr>
                <w:szCs w:val="24"/>
              </w:rPr>
              <w:t>1400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8B8B39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0CF827A" w14:textId="77777777" w:rsidR="00641AF3" w:rsidRPr="00641AF3" w:rsidRDefault="00641AF3">
            <w:pPr>
              <w:rPr>
                <w:szCs w:val="24"/>
              </w:rPr>
            </w:pPr>
            <w:r w:rsidRPr="00641AF3">
              <w:rPr>
                <w:szCs w:val="24"/>
              </w:rPr>
              <w:t>Computer Hardware Engineers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CD4024" w14:textId="77777777" w:rsidR="00641AF3" w:rsidRPr="00641AF3" w:rsidRDefault="00641AF3" w:rsidP="00641AF3">
            <w:pPr>
              <w:rPr>
                <w:szCs w:val="24"/>
              </w:rPr>
            </w:pPr>
            <w:r w:rsidRPr="00641AF3">
              <w:rPr>
                <w:szCs w:val="24"/>
              </w:rPr>
              <w:t>91</w:t>
            </w:r>
          </w:p>
        </w:tc>
      </w:tr>
      <w:tr w:rsidR="00641AF3" w:rsidRPr="00641AF3" w14:paraId="260AEEB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3D47AF5" w14:textId="77777777" w:rsidR="00641AF3" w:rsidRPr="00641AF3" w:rsidRDefault="00641AF3" w:rsidP="00641AF3">
            <w:pPr>
              <w:rPr>
                <w:szCs w:val="24"/>
              </w:rPr>
            </w:pPr>
            <w:r w:rsidRPr="00641AF3">
              <w:rPr>
                <w:szCs w:val="24"/>
              </w:rPr>
              <w:t>1410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97DE4A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DB9470A" w14:textId="77777777" w:rsidR="00641AF3" w:rsidRPr="00641AF3" w:rsidRDefault="00641AF3">
            <w:pPr>
              <w:rPr>
                <w:szCs w:val="24"/>
              </w:rPr>
            </w:pPr>
            <w:r w:rsidRPr="00641AF3">
              <w:rPr>
                <w:szCs w:val="24"/>
              </w:rPr>
              <w:t>Electrical and Electronics Engineers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E70DD7" w14:textId="77777777" w:rsidR="00641AF3" w:rsidRPr="00641AF3" w:rsidRDefault="00641AF3" w:rsidP="00641AF3">
            <w:pPr>
              <w:rPr>
                <w:szCs w:val="24"/>
              </w:rPr>
            </w:pPr>
            <w:r w:rsidRPr="00641AF3">
              <w:rPr>
                <w:szCs w:val="24"/>
              </w:rPr>
              <w:t>93</w:t>
            </w:r>
          </w:p>
        </w:tc>
      </w:tr>
      <w:tr w:rsidR="00641AF3" w:rsidRPr="00641AF3" w14:paraId="4B6A396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C7399E7" w14:textId="77777777" w:rsidR="00641AF3" w:rsidRPr="00641AF3" w:rsidRDefault="00641AF3" w:rsidP="00641AF3">
            <w:pPr>
              <w:rPr>
                <w:szCs w:val="24"/>
              </w:rPr>
            </w:pPr>
            <w:r w:rsidRPr="00641AF3">
              <w:rPr>
                <w:szCs w:val="24"/>
              </w:rPr>
              <w:t>1420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9E3DCB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597B30C" w14:textId="77777777" w:rsidR="00641AF3" w:rsidRPr="00641AF3" w:rsidRDefault="00641AF3">
            <w:pPr>
              <w:rPr>
                <w:szCs w:val="24"/>
              </w:rPr>
            </w:pPr>
            <w:r w:rsidRPr="00641AF3">
              <w:rPr>
                <w:szCs w:val="24"/>
              </w:rPr>
              <w:t>Environmental Engineers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BCA747" w14:textId="77777777" w:rsidR="00641AF3" w:rsidRPr="00641AF3" w:rsidRDefault="00641AF3" w:rsidP="00641AF3">
            <w:pPr>
              <w:rPr>
                <w:szCs w:val="24"/>
              </w:rPr>
            </w:pPr>
            <w:r w:rsidRPr="00641AF3">
              <w:rPr>
                <w:szCs w:val="24"/>
              </w:rPr>
              <w:t>94</w:t>
            </w:r>
          </w:p>
        </w:tc>
      </w:tr>
      <w:tr w:rsidR="00641AF3" w:rsidRPr="00641AF3" w14:paraId="3E111606"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529838E" w14:textId="77777777" w:rsidR="00641AF3" w:rsidRPr="00641AF3" w:rsidRDefault="00641AF3" w:rsidP="00641AF3">
            <w:pPr>
              <w:rPr>
                <w:szCs w:val="24"/>
              </w:rPr>
            </w:pPr>
            <w:r w:rsidRPr="00641AF3">
              <w:rPr>
                <w:szCs w:val="24"/>
              </w:rPr>
              <w:t>1430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4A8B59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74AC42F" w14:textId="77777777" w:rsidR="00641AF3" w:rsidRPr="00641AF3" w:rsidRDefault="00641AF3">
            <w:pPr>
              <w:rPr>
                <w:szCs w:val="24"/>
              </w:rPr>
            </w:pPr>
            <w:r w:rsidRPr="00641AF3">
              <w:rPr>
                <w:szCs w:val="24"/>
              </w:rPr>
              <w:t>Industrial Engineers, including Health and Safety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551B9C" w14:textId="77777777" w:rsidR="00641AF3" w:rsidRPr="00641AF3" w:rsidRDefault="00641AF3" w:rsidP="00641AF3">
            <w:pPr>
              <w:rPr>
                <w:szCs w:val="24"/>
              </w:rPr>
            </w:pPr>
            <w:r w:rsidRPr="00641AF3">
              <w:rPr>
                <w:szCs w:val="24"/>
              </w:rPr>
              <w:t>90</w:t>
            </w:r>
          </w:p>
        </w:tc>
      </w:tr>
      <w:tr w:rsidR="00641AF3" w:rsidRPr="00641AF3" w14:paraId="4ADD9CCF"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086C2AA" w14:textId="77777777" w:rsidR="00641AF3" w:rsidRPr="00641AF3" w:rsidRDefault="00641AF3" w:rsidP="00641AF3">
            <w:pPr>
              <w:rPr>
                <w:szCs w:val="24"/>
              </w:rPr>
            </w:pPr>
            <w:r w:rsidRPr="00641AF3">
              <w:rPr>
                <w:szCs w:val="24"/>
              </w:rPr>
              <w:t>1440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CE6CF78"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DB21504" w14:textId="77777777" w:rsidR="00641AF3" w:rsidRPr="00641AF3" w:rsidRDefault="00641AF3">
            <w:pPr>
              <w:rPr>
                <w:szCs w:val="24"/>
              </w:rPr>
            </w:pPr>
            <w:r w:rsidRPr="00641AF3">
              <w:rPr>
                <w:szCs w:val="24"/>
              </w:rPr>
              <w:t>Marine Engineers and Naval Architects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DD4645" w14:textId="77777777" w:rsidR="00641AF3" w:rsidRPr="00641AF3" w:rsidRDefault="00641AF3" w:rsidP="00641AF3">
            <w:pPr>
              <w:rPr>
                <w:szCs w:val="24"/>
              </w:rPr>
            </w:pPr>
            <w:r w:rsidRPr="00641AF3">
              <w:rPr>
                <w:szCs w:val="24"/>
              </w:rPr>
              <w:t>90</w:t>
            </w:r>
          </w:p>
        </w:tc>
      </w:tr>
      <w:tr w:rsidR="00641AF3" w:rsidRPr="00641AF3" w14:paraId="6BBB207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2D57F93" w14:textId="77777777" w:rsidR="00641AF3" w:rsidRPr="00641AF3" w:rsidRDefault="00641AF3" w:rsidP="00641AF3">
            <w:pPr>
              <w:rPr>
                <w:szCs w:val="24"/>
              </w:rPr>
            </w:pPr>
            <w:r w:rsidRPr="00641AF3">
              <w:rPr>
                <w:szCs w:val="24"/>
              </w:rPr>
              <w:lastRenderedPageBreak/>
              <w:t>1450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38C041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D85D074" w14:textId="77777777" w:rsidR="00641AF3" w:rsidRPr="00641AF3" w:rsidRDefault="00641AF3">
            <w:pPr>
              <w:rPr>
                <w:szCs w:val="24"/>
              </w:rPr>
            </w:pPr>
            <w:r w:rsidRPr="00641AF3">
              <w:rPr>
                <w:szCs w:val="24"/>
              </w:rPr>
              <w:t>Materials Engineers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9AD3C6" w14:textId="77777777" w:rsidR="00641AF3" w:rsidRPr="00641AF3" w:rsidRDefault="00641AF3" w:rsidP="00641AF3">
            <w:pPr>
              <w:rPr>
                <w:szCs w:val="24"/>
              </w:rPr>
            </w:pPr>
            <w:r w:rsidRPr="00641AF3">
              <w:rPr>
                <w:szCs w:val="24"/>
              </w:rPr>
              <w:t>90</w:t>
            </w:r>
          </w:p>
        </w:tc>
      </w:tr>
      <w:tr w:rsidR="00641AF3" w:rsidRPr="00641AF3" w14:paraId="2680D72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4D9E874" w14:textId="77777777" w:rsidR="00641AF3" w:rsidRPr="00641AF3" w:rsidRDefault="00641AF3" w:rsidP="00641AF3">
            <w:pPr>
              <w:rPr>
                <w:szCs w:val="24"/>
              </w:rPr>
            </w:pPr>
            <w:r w:rsidRPr="00641AF3">
              <w:rPr>
                <w:szCs w:val="24"/>
              </w:rPr>
              <w:t>1460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6B74EA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15061F0" w14:textId="77777777" w:rsidR="00641AF3" w:rsidRPr="00641AF3" w:rsidRDefault="00641AF3">
            <w:pPr>
              <w:rPr>
                <w:szCs w:val="24"/>
              </w:rPr>
            </w:pPr>
            <w:r w:rsidRPr="00641AF3">
              <w:rPr>
                <w:szCs w:val="24"/>
              </w:rPr>
              <w:t>Mechanical Engineers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C9F9CB" w14:textId="77777777" w:rsidR="00641AF3" w:rsidRPr="00641AF3" w:rsidRDefault="00641AF3" w:rsidP="00641AF3">
            <w:pPr>
              <w:rPr>
                <w:szCs w:val="24"/>
              </w:rPr>
            </w:pPr>
            <w:r w:rsidRPr="00641AF3">
              <w:rPr>
                <w:szCs w:val="24"/>
              </w:rPr>
              <w:t>91</w:t>
            </w:r>
          </w:p>
        </w:tc>
      </w:tr>
      <w:tr w:rsidR="00641AF3" w:rsidRPr="00641AF3" w14:paraId="33B46D3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7CA0CE4" w14:textId="77777777" w:rsidR="00641AF3" w:rsidRPr="00641AF3" w:rsidRDefault="00641AF3" w:rsidP="00641AF3">
            <w:pPr>
              <w:rPr>
                <w:szCs w:val="24"/>
              </w:rPr>
            </w:pPr>
            <w:r w:rsidRPr="00641AF3">
              <w:rPr>
                <w:szCs w:val="24"/>
              </w:rPr>
              <w:t>1520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D5D62F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2AB6DC8" w14:textId="77777777" w:rsidR="00641AF3" w:rsidRPr="00641AF3" w:rsidRDefault="00641AF3">
            <w:pPr>
              <w:rPr>
                <w:szCs w:val="24"/>
              </w:rPr>
            </w:pPr>
            <w:r w:rsidRPr="00641AF3">
              <w:rPr>
                <w:szCs w:val="24"/>
              </w:rPr>
              <w:t>Petroleum, mining and geological engineers, including mining safety engineers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9F84BE" w14:textId="77777777" w:rsidR="00641AF3" w:rsidRPr="00641AF3" w:rsidRDefault="00641AF3" w:rsidP="00641AF3">
            <w:pPr>
              <w:rPr>
                <w:szCs w:val="24"/>
              </w:rPr>
            </w:pPr>
            <w:r w:rsidRPr="00641AF3">
              <w:rPr>
                <w:szCs w:val="24"/>
              </w:rPr>
              <w:t>93</w:t>
            </w:r>
          </w:p>
        </w:tc>
      </w:tr>
      <w:tr w:rsidR="00641AF3" w:rsidRPr="00641AF3" w14:paraId="3307ABB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BCF1BBE" w14:textId="77777777" w:rsidR="00641AF3" w:rsidRPr="00641AF3" w:rsidRDefault="00641AF3" w:rsidP="00641AF3">
            <w:pPr>
              <w:rPr>
                <w:szCs w:val="24"/>
              </w:rPr>
            </w:pPr>
            <w:r w:rsidRPr="00641AF3">
              <w:rPr>
                <w:szCs w:val="24"/>
              </w:rPr>
              <w:t>1530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368216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CD6ADBD" w14:textId="77777777" w:rsidR="00641AF3" w:rsidRPr="00641AF3" w:rsidRDefault="00641AF3">
            <w:pPr>
              <w:rPr>
                <w:szCs w:val="24"/>
              </w:rPr>
            </w:pPr>
            <w:r w:rsidRPr="00641AF3">
              <w:rPr>
                <w:szCs w:val="24"/>
              </w:rPr>
              <w:t xml:space="preserve">Miscellaneous </w:t>
            </w:r>
            <w:proofErr w:type="spellStart"/>
            <w:r w:rsidRPr="00641AF3">
              <w:rPr>
                <w:szCs w:val="24"/>
              </w:rPr>
              <w:t>engineeers</w:t>
            </w:r>
            <w:proofErr w:type="spellEnd"/>
            <w:r w:rsidRPr="00641AF3">
              <w:rPr>
                <w:szCs w:val="24"/>
              </w:rPr>
              <w:t xml:space="preserve"> including nuclear engineers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D3D10D" w14:textId="77777777" w:rsidR="00641AF3" w:rsidRPr="00641AF3" w:rsidRDefault="00641AF3" w:rsidP="00641AF3">
            <w:pPr>
              <w:rPr>
                <w:szCs w:val="24"/>
              </w:rPr>
            </w:pPr>
            <w:r w:rsidRPr="00641AF3">
              <w:rPr>
                <w:szCs w:val="24"/>
              </w:rPr>
              <w:t>93</w:t>
            </w:r>
          </w:p>
        </w:tc>
      </w:tr>
      <w:tr w:rsidR="00641AF3" w:rsidRPr="00641AF3" w14:paraId="25C225A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852D2E9" w14:textId="77777777" w:rsidR="00641AF3" w:rsidRPr="00641AF3" w:rsidRDefault="00641AF3" w:rsidP="00641AF3">
            <w:pPr>
              <w:rPr>
                <w:szCs w:val="24"/>
              </w:rPr>
            </w:pPr>
            <w:r w:rsidRPr="00641AF3">
              <w:rPr>
                <w:szCs w:val="24"/>
              </w:rPr>
              <w:t>1540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C72092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DD665E7" w14:textId="77777777" w:rsidR="00641AF3" w:rsidRPr="00641AF3" w:rsidRDefault="00641AF3">
            <w:pPr>
              <w:rPr>
                <w:szCs w:val="24"/>
              </w:rPr>
            </w:pPr>
            <w:r w:rsidRPr="00641AF3">
              <w:rPr>
                <w:szCs w:val="24"/>
              </w:rPr>
              <w:t>Drafters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101A00" w14:textId="77777777" w:rsidR="00641AF3" w:rsidRPr="00641AF3" w:rsidRDefault="00641AF3" w:rsidP="00641AF3">
            <w:pPr>
              <w:rPr>
                <w:szCs w:val="24"/>
              </w:rPr>
            </w:pPr>
            <w:r w:rsidRPr="00641AF3">
              <w:rPr>
                <w:szCs w:val="24"/>
              </w:rPr>
              <w:t>71</w:t>
            </w:r>
          </w:p>
        </w:tc>
      </w:tr>
      <w:tr w:rsidR="00641AF3" w:rsidRPr="00641AF3" w14:paraId="6956C4C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42A4ABC" w14:textId="77777777" w:rsidR="00641AF3" w:rsidRPr="00641AF3" w:rsidRDefault="00641AF3" w:rsidP="00641AF3">
            <w:pPr>
              <w:rPr>
                <w:szCs w:val="24"/>
              </w:rPr>
            </w:pPr>
            <w:r w:rsidRPr="00641AF3">
              <w:rPr>
                <w:szCs w:val="24"/>
              </w:rPr>
              <w:t>1550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581DF7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265E763" w14:textId="77777777" w:rsidR="00641AF3" w:rsidRPr="00641AF3" w:rsidRDefault="00641AF3">
            <w:pPr>
              <w:rPr>
                <w:szCs w:val="24"/>
              </w:rPr>
            </w:pPr>
            <w:r w:rsidRPr="00641AF3">
              <w:rPr>
                <w:szCs w:val="24"/>
              </w:rPr>
              <w:t>Engineering Technicians, Except Drafters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6AAC09" w14:textId="77777777" w:rsidR="00641AF3" w:rsidRPr="00641AF3" w:rsidRDefault="00641AF3" w:rsidP="00641AF3">
            <w:pPr>
              <w:rPr>
                <w:szCs w:val="24"/>
              </w:rPr>
            </w:pPr>
            <w:r w:rsidRPr="00641AF3">
              <w:rPr>
                <w:szCs w:val="24"/>
              </w:rPr>
              <w:t>70</w:t>
            </w:r>
          </w:p>
        </w:tc>
      </w:tr>
      <w:tr w:rsidR="00641AF3" w:rsidRPr="00641AF3" w14:paraId="67AE29E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0C75178" w14:textId="77777777" w:rsidR="00641AF3" w:rsidRPr="00641AF3" w:rsidRDefault="00641AF3" w:rsidP="00641AF3">
            <w:pPr>
              <w:rPr>
                <w:szCs w:val="24"/>
              </w:rPr>
            </w:pPr>
            <w:r w:rsidRPr="00641AF3">
              <w:rPr>
                <w:szCs w:val="24"/>
              </w:rPr>
              <w:t>1560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98D404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AE711BE" w14:textId="77777777" w:rsidR="00641AF3" w:rsidRPr="00641AF3" w:rsidRDefault="00641AF3">
            <w:pPr>
              <w:rPr>
                <w:szCs w:val="24"/>
              </w:rPr>
            </w:pPr>
            <w:r w:rsidRPr="00641AF3">
              <w:rPr>
                <w:szCs w:val="24"/>
              </w:rPr>
              <w:t>Surveying and Mapping Technicians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A0AA33" w14:textId="77777777" w:rsidR="00641AF3" w:rsidRPr="00641AF3" w:rsidRDefault="00641AF3" w:rsidP="00641AF3">
            <w:pPr>
              <w:rPr>
                <w:szCs w:val="24"/>
              </w:rPr>
            </w:pPr>
            <w:r w:rsidRPr="00641AF3">
              <w:rPr>
                <w:szCs w:val="24"/>
              </w:rPr>
              <w:t>57</w:t>
            </w:r>
          </w:p>
        </w:tc>
      </w:tr>
      <w:tr w:rsidR="00641AF3" w:rsidRPr="00641AF3" w14:paraId="17002C1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F89CE9F" w14:textId="77777777" w:rsidR="00641AF3" w:rsidRPr="00641AF3" w:rsidRDefault="00641AF3" w:rsidP="00641AF3">
            <w:pPr>
              <w:rPr>
                <w:szCs w:val="24"/>
              </w:rPr>
            </w:pPr>
            <w:r w:rsidRPr="00641AF3">
              <w:rPr>
                <w:szCs w:val="24"/>
              </w:rPr>
              <w:t>1600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4C8657C"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6E9F09C" w14:textId="77777777" w:rsidR="00641AF3" w:rsidRPr="00641AF3" w:rsidRDefault="00641AF3">
            <w:pPr>
              <w:rPr>
                <w:szCs w:val="24"/>
              </w:rPr>
            </w:pPr>
            <w:r w:rsidRPr="00641AF3">
              <w:rPr>
                <w:szCs w:val="24"/>
              </w:rPr>
              <w:t>Agricultural and Food Scientists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C04ABE" w14:textId="77777777" w:rsidR="00641AF3" w:rsidRPr="00641AF3" w:rsidRDefault="00641AF3" w:rsidP="00641AF3">
            <w:pPr>
              <w:rPr>
                <w:szCs w:val="24"/>
              </w:rPr>
            </w:pPr>
            <w:r w:rsidRPr="00641AF3">
              <w:rPr>
                <w:szCs w:val="24"/>
              </w:rPr>
              <w:t>82</w:t>
            </w:r>
          </w:p>
        </w:tc>
      </w:tr>
      <w:tr w:rsidR="00641AF3" w:rsidRPr="00641AF3" w14:paraId="43D89D8C"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CA88316" w14:textId="77777777" w:rsidR="00641AF3" w:rsidRPr="00641AF3" w:rsidRDefault="00641AF3" w:rsidP="00641AF3">
            <w:pPr>
              <w:rPr>
                <w:szCs w:val="24"/>
              </w:rPr>
            </w:pPr>
            <w:r w:rsidRPr="00641AF3">
              <w:rPr>
                <w:szCs w:val="24"/>
              </w:rPr>
              <w:t>1610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7B9D22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EC14431" w14:textId="77777777" w:rsidR="00641AF3" w:rsidRPr="00641AF3" w:rsidRDefault="00641AF3">
            <w:pPr>
              <w:rPr>
                <w:szCs w:val="24"/>
              </w:rPr>
            </w:pPr>
            <w:r w:rsidRPr="00641AF3">
              <w:rPr>
                <w:szCs w:val="24"/>
              </w:rPr>
              <w:t>Biological Scientists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61F3F4" w14:textId="77777777" w:rsidR="00641AF3" w:rsidRPr="00641AF3" w:rsidRDefault="00641AF3" w:rsidP="00641AF3">
            <w:pPr>
              <w:rPr>
                <w:szCs w:val="24"/>
              </w:rPr>
            </w:pPr>
            <w:r w:rsidRPr="00641AF3">
              <w:rPr>
                <w:szCs w:val="24"/>
              </w:rPr>
              <w:t>88</w:t>
            </w:r>
          </w:p>
        </w:tc>
      </w:tr>
      <w:tr w:rsidR="00641AF3" w:rsidRPr="00641AF3" w14:paraId="71A712C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820EFC1" w14:textId="77777777" w:rsidR="00641AF3" w:rsidRPr="00641AF3" w:rsidRDefault="00641AF3" w:rsidP="00641AF3">
            <w:pPr>
              <w:rPr>
                <w:szCs w:val="24"/>
              </w:rPr>
            </w:pPr>
            <w:r w:rsidRPr="00641AF3">
              <w:rPr>
                <w:szCs w:val="24"/>
              </w:rPr>
              <w:t>1640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29AAE88"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3267512" w14:textId="77777777" w:rsidR="00641AF3" w:rsidRPr="00641AF3" w:rsidRDefault="00641AF3">
            <w:pPr>
              <w:rPr>
                <w:szCs w:val="24"/>
              </w:rPr>
            </w:pPr>
            <w:r w:rsidRPr="00641AF3">
              <w:rPr>
                <w:szCs w:val="24"/>
              </w:rPr>
              <w:t>Conservation Scientists and Foresters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65E8F7" w14:textId="77777777" w:rsidR="00641AF3" w:rsidRPr="00641AF3" w:rsidRDefault="00641AF3" w:rsidP="00641AF3">
            <w:pPr>
              <w:rPr>
                <w:szCs w:val="24"/>
              </w:rPr>
            </w:pPr>
            <w:r w:rsidRPr="00641AF3">
              <w:rPr>
                <w:szCs w:val="24"/>
              </w:rPr>
              <w:t>84</w:t>
            </w:r>
          </w:p>
        </w:tc>
      </w:tr>
      <w:tr w:rsidR="00641AF3" w:rsidRPr="00641AF3" w14:paraId="76F5ABD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187A42C" w14:textId="77777777" w:rsidR="00641AF3" w:rsidRPr="00641AF3" w:rsidRDefault="00641AF3" w:rsidP="00641AF3">
            <w:pPr>
              <w:rPr>
                <w:szCs w:val="24"/>
              </w:rPr>
            </w:pPr>
            <w:r w:rsidRPr="00641AF3">
              <w:rPr>
                <w:szCs w:val="24"/>
              </w:rPr>
              <w:t>1650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BB2040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751446E" w14:textId="77777777" w:rsidR="00641AF3" w:rsidRPr="00641AF3" w:rsidRDefault="00641AF3">
            <w:pPr>
              <w:rPr>
                <w:szCs w:val="24"/>
              </w:rPr>
            </w:pPr>
            <w:r w:rsidRPr="00641AF3">
              <w:rPr>
                <w:szCs w:val="24"/>
              </w:rPr>
              <w:t>Medical Scientists, and Life Scientists, All Other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BAF92A" w14:textId="77777777" w:rsidR="00641AF3" w:rsidRPr="00641AF3" w:rsidRDefault="00641AF3" w:rsidP="00641AF3">
            <w:pPr>
              <w:rPr>
                <w:szCs w:val="24"/>
              </w:rPr>
            </w:pPr>
            <w:r w:rsidRPr="00641AF3">
              <w:rPr>
                <w:szCs w:val="24"/>
              </w:rPr>
              <w:t>95</w:t>
            </w:r>
          </w:p>
        </w:tc>
      </w:tr>
      <w:tr w:rsidR="00641AF3" w:rsidRPr="00641AF3" w14:paraId="7BDC3B2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9CEC41A" w14:textId="77777777" w:rsidR="00641AF3" w:rsidRPr="00641AF3" w:rsidRDefault="00641AF3" w:rsidP="00641AF3">
            <w:pPr>
              <w:rPr>
                <w:szCs w:val="24"/>
              </w:rPr>
            </w:pPr>
            <w:r w:rsidRPr="00641AF3">
              <w:rPr>
                <w:szCs w:val="24"/>
              </w:rPr>
              <w:t>1700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C4607AB"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5A0E604" w14:textId="77777777" w:rsidR="00641AF3" w:rsidRPr="00641AF3" w:rsidRDefault="00641AF3">
            <w:pPr>
              <w:rPr>
                <w:szCs w:val="24"/>
              </w:rPr>
            </w:pPr>
            <w:r w:rsidRPr="00641AF3">
              <w:rPr>
                <w:szCs w:val="24"/>
              </w:rPr>
              <w:t>Astronomers and Physicists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A4F873" w14:textId="77777777" w:rsidR="00641AF3" w:rsidRPr="00641AF3" w:rsidRDefault="00641AF3" w:rsidP="00641AF3">
            <w:pPr>
              <w:rPr>
                <w:szCs w:val="24"/>
              </w:rPr>
            </w:pPr>
            <w:r w:rsidRPr="00641AF3">
              <w:rPr>
                <w:szCs w:val="24"/>
              </w:rPr>
              <w:t>97</w:t>
            </w:r>
          </w:p>
        </w:tc>
      </w:tr>
      <w:tr w:rsidR="00641AF3" w:rsidRPr="00641AF3" w14:paraId="0CAFD68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AD720A9" w14:textId="77777777" w:rsidR="00641AF3" w:rsidRPr="00641AF3" w:rsidRDefault="00641AF3" w:rsidP="00641AF3">
            <w:pPr>
              <w:rPr>
                <w:szCs w:val="24"/>
              </w:rPr>
            </w:pPr>
            <w:r w:rsidRPr="00641AF3">
              <w:rPr>
                <w:szCs w:val="24"/>
              </w:rPr>
              <w:t>1710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A0CE23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B4F2443" w14:textId="77777777" w:rsidR="00641AF3" w:rsidRPr="00641AF3" w:rsidRDefault="00641AF3">
            <w:pPr>
              <w:rPr>
                <w:szCs w:val="24"/>
              </w:rPr>
            </w:pPr>
            <w:r w:rsidRPr="00641AF3">
              <w:rPr>
                <w:szCs w:val="24"/>
              </w:rPr>
              <w:t>Atmospheric and Space Scientists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2ECE5E" w14:textId="77777777" w:rsidR="00641AF3" w:rsidRPr="00641AF3" w:rsidRDefault="00641AF3" w:rsidP="00641AF3">
            <w:pPr>
              <w:rPr>
                <w:szCs w:val="24"/>
              </w:rPr>
            </w:pPr>
            <w:r w:rsidRPr="00641AF3">
              <w:rPr>
                <w:szCs w:val="24"/>
              </w:rPr>
              <w:t>93</w:t>
            </w:r>
          </w:p>
        </w:tc>
      </w:tr>
      <w:tr w:rsidR="00641AF3" w:rsidRPr="00641AF3" w14:paraId="00BCAE6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0C69000" w14:textId="77777777" w:rsidR="00641AF3" w:rsidRPr="00641AF3" w:rsidRDefault="00641AF3" w:rsidP="00641AF3">
            <w:pPr>
              <w:rPr>
                <w:szCs w:val="24"/>
              </w:rPr>
            </w:pPr>
            <w:r w:rsidRPr="00641AF3">
              <w:rPr>
                <w:szCs w:val="24"/>
              </w:rPr>
              <w:t>1720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C8F335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CB1FE5A" w14:textId="77777777" w:rsidR="00641AF3" w:rsidRPr="00641AF3" w:rsidRDefault="00641AF3">
            <w:pPr>
              <w:rPr>
                <w:szCs w:val="24"/>
              </w:rPr>
            </w:pPr>
            <w:r w:rsidRPr="00641AF3">
              <w:rPr>
                <w:szCs w:val="24"/>
              </w:rPr>
              <w:t>Chemists and Materials Scientists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77A9DF" w14:textId="77777777" w:rsidR="00641AF3" w:rsidRPr="00641AF3" w:rsidRDefault="00641AF3" w:rsidP="00641AF3">
            <w:pPr>
              <w:rPr>
                <w:szCs w:val="24"/>
              </w:rPr>
            </w:pPr>
            <w:r w:rsidRPr="00641AF3">
              <w:rPr>
                <w:szCs w:val="24"/>
              </w:rPr>
              <w:t>91</w:t>
            </w:r>
          </w:p>
        </w:tc>
      </w:tr>
      <w:tr w:rsidR="00641AF3" w:rsidRPr="00641AF3" w14:paraId="0D66462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17C39FA" w14:textId="77777777" w:rsidR="00641AF3" w:rsidRPr="00641AF3" w:rsidRDefault="00641AF3" w:rsidP="00641AF3">
            <w:pPr>
              <w:rPr>
                <w:szCs w:val="24"/>
              </w:rPr>
            </w:pPr>
            <w:r w:rsidRPr="00641AF3">
              <w:rPr>
                <w:szCs w:val="24"/>
              </w:rPr>
              <w:t>1740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5C9165E"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E6C04B1" w14:textId="77777777" w:rsidR="00641AF3" w:rsidRPr="00641AF3" w:rsidRDefault="00641AF3">
            <w:pPr>
              <w:rPr>
                <w:szCs w:val="24"/>
              </w:rPr>
            </w:pPr>
            <w:r w:rsidRPr="00641AF3">
              <w:rPr>
                <w:szCs w:val="24"/>
              </w:rPr>
              <w:t>Environmental Scientists and Geoscientists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FCCD8C" w14:textId="77777777" w:rsidR="00641AF3" w:rsidRPr="00641AF3" w:rsidRDefault="00641AF3" w:rsidP="00641AF3">
            <w:pPr>
              <w:rPr>
                <w:szCs w:val="24"/>
              </w:rPr>
            </w:pPr>
            <w:r w:rsidRPr="00641AF3">
              <w:rPr>
                <w:szCs w:val="24"/>
              </w:rPr>
              <w:t>91</w:t>
            </w:r>
          </w:p>
        </w:tc>
      </w:tr>
      <w:tr w:rsidR="00641AF3" w:rsidRPr="00641AF3" w14:paraId="1872F22C"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79D4AC3" w14:textId="77777777" w:rsidR="00641AF3" w:rsidRPr="00641AF3" w:rsidRDefault="00641AF3" w:rsidP="00641AF3">
            <w:pPr>
              <w:rPr>
                <w:szCs w:val="24"/>
              </w:rPr>
            </w:pPr>
            <w:r w:rsidRPr="00641AF3">
              <w:rPr>
                <w:szCs w:val="24"/>
              </w:rPr>
              <w:t>1760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849EE75"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74DF39E" w14:textId="77777777" w:rsidR="00641AF3" w:rsidRPr="00641AF3" w:rsidRDefault="00641AF3">
            <w:pPr>
              <w:rPr>
                <w:szCs w:val="24"/>
              </w:rPr>
            </w:pPr>
            <w:r w:rsidRPr="00641AF3">
              <w:rPr>
                <w:szCs w:val="24"/>
              </w:rPr>
              <w:t>Physical Scientists, All Other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87CA90" w14:textId="77777777" w:rsidR="00641AF3" w:rsidRPr="00641AF3" w:rsidRDefault="00641AF3" w:rsidP="00641AF3">
            <w:pPr>
              <w:rPr>
                <w:szCs w:val="24"/>
              </w:rPr>
            </w:pPr>
            <w:r w:rsidRPr="00641AF3">
              <w:rPr>
                <w:szCs w:val="24"/>
              </w:rPr>
              <w:t>93</w:t>
            </w:r>
          </w:p>
        </w:tc>
      </w:tr>
      <w:tr w:rsidR="00641AF3" w:rsidRPr="00641AF3" w14:paraId="1E03ABE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CC13F34" w14:textId="77777777" w:rsidR="00641AF3" w:rsidRPr="00641AF3" w:rsidRDefault="00641AF3" w:rsidP="00641AF3">
            <w:pPr>
              <w:rPr>
                <w:szCs w:val="24"/>
              </w:rPr>
            </w:pPr>
            <w:r w:rsidRPr="00641AF3">
              <w:rPr>
                <w:szCs w:val="24"/>
              </w:rPr>
              <w:t>1800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CA270B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ECB6A4F" w14:textId="77777777" w:rsidR="00641AF3" w:rsidRPr="00641AF3" w:rsidRDefault="00641AF3">
            <w:pPr>
              <w:rPr>
                <w:szCs w:val="24"/>
              </w:rPr>
            </w:pPr>
            <w:r w:rsidRPr="00641AF3">
              <w:rPr>
                <w:szCs w:val="24"/>
              </w:rPr>
              <w:t>Economists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BA3157" w14:textId="77777777" w:rsidR="00641AF3" w:rsidRPr="00641AF3" w:rsidRDefault="00641AF3" w:rsidP="00641AF3">
            <w:pPr>
              <w:rPr>
                <w:szCs w:val="24"/>
              </w:rPr>
            </w:pPr>
            <w:r w:rsidRPr="00641AF3">
              <w:rPr>
                <w:szCs w:val="24"/>
              </w:rPr>
              <w:t>98</w:t>
            </w:r>
          </w:p>
        </w:tc>
      </w:tr>
      <w:tr w:rsidR="00641AF3" w:rsidRPr="00641AF3" w14:paraId="7B78153F"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DE57EFA" w14:textId="77777777" w:rsidR="00641AF3" w:rsidRPr="00641AF3" w:rsidRDefault="00641AF3" w:rsidP="00641AF3">
            <w:pPr>
              <w:rPr>
                <w:szCs w:val="24"/>
              </w:rPr>
            </w:pPr>
            <w:r w:rsidRPr="00641AF3">
              <w:rPr>
                <w:szCs w:val="24"/>
              </w:rPr>
              <w:t>1820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845050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ADFA175" w14:textId="77777777" w:rsidR="00641AF3" w:rsidRPr="00641AF3" w:rsidRDefault="00641AF3">
            <w:pPr>
              <w:rPr>
                <w:szCs w:val="24"/>
              </w:rPr>
            </w:pPr>
            <w:r w:rsidRPr="00641AF3">
              <w:rPr>
                <w:szCs w:val="24"/>
              </w:rPr>
              <w:t>Psychologists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41E843" w14:textId="77777777" w:rsidR="00641AF3" w:rsidRPr="00641AF3" w:rsidRDefault="00641AF3" w:rsidP="00641AF3">
            <w:pPr>
              <w:rPr>
                <w:szCs w:val="24"/>
              </w:rPr>
            </w:pPr>
            <w:r w:rsidRPr="00641AF3">
              <w:rPr>
                <w:szCs w:val="24"/>
              </w:rPr>
              <w:t>92</w:t>
            </w:r>
          </w:p>
        </w:tc>
      </w:tr>
      <w:tr w:rsidR="00641AF3" w:rsidRPr="00641AF3" w14:paraId="1052D127"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8D419F5" w14:textId="77777777" w:rsidR="00641AF3" w:rsidRPr="00641AF3" w:rsidRDefault="00641AF3" w:rsidP="00641AF3">
            <w:pPr>
              <w:rPr>
                <w:szCs w:val="24"/>
              </w:rPr>
            </w:pPr>
            <w:r w:rsidRPr="00641AF3">
              <w:rPr>
                <w:szCs w:val="24"/>
              </w:rPr>
              <w:t>1840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BF4AED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4E4119F" w14:textId="77777777" w:rsidR="00641AF3" w:rsidRPr="00641AF3" w:rsidRDefault="00641AF3">
            <w:pPr>
              <w:rPr>
                <w:szCs w:val="24"/>
              </w:rPr>
            </w:pPr>
            <w:r w:rsidRPr="00641AF3">
              <w:rPr>
                <w:szCs w:val="24"/>
              </w:rPr>
              <w:t>Urban and Regional Planners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84DE58" w14:textId="77777777" w:rsidR="00641AF3" w:rsidRPr="00641AF3" w:rsidRDefault="00641AF3" w:rsidP="00641AF3">
            <w:pPr>
              <w:rPr>
                <w:szCs w:val="24"/>
              </w:rPr>
            </w:pPr>
            <w:r w:rsidRPr="00641AF3">
              <w:rPr>
                <w:szCs w:val="24"/>
              </w:rPr>
              <w:t>94</w:t>
            </w:r>
          </w:p>
        </w:tc>
      </w:tr>
      <w:tr w:rsidR="00641AF3" w:rsidRPr="00641AF3" w14:paraId="1A79090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42E9052" w14:textId="77777777" w:rsidR="00641AF3" w:rsidRPr="00641AF3" w:rsidRDefault="00641AF3" w:rsidP="00641AF3">
            <w:pPr>
              <w:rPr>
                <w:szCs w:val="24"/>
              </w:rPr>
            </w:pPr>
            <w:r w:rsidRPr="00641AF3">
              <w:rPr>
                <w:szCs w:val="24"/>
              </w:rPr>
              <w:t>1860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9637AC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868CCE0" w14:textId="77777777" w:rsidR="00641AF3" w:rsidRPr="00641AF3" w:rsidRDefault="00641AF3">
            <w:pPr>
              <w:rPr>
                <w:szCs w:val="24"/>
              </w:rPr>
            </w:pPr>
            <w:r w:rsidRPr="00641AF3">
              <w:rPr>
                <w:szCs w:val="24"/>
              </w:rPr>
              <w:t>Miscellaneous Social Scientists, Including Survey Researchers and Sociologists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887EE7" w14:textId="77777777" w:rsidR="00641AF3" w:rsidRPr="00641AF3" w:rsidRDefault="00641AF3" w:rsidP="00641AF3">
            <w:pPr>
              <w:rPr>
                <w:szCs w:val="24"/>
              </w:rPr>
            </w:pPr>
            <w:r w:rsidRPr="00641AF3">
              <w:rPr>
                <w:szCs w:val="24"/>
              </w:rPr>
              <w:t>82</w:t>
            </w:r>
          </w:p>
        </w:tc>
      </w:tr>
      <w:tr w:rsidR="00641AF3" w:rsidRPr="00641AF3" w14:paraId="0B989B8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05B6832" w14:textId="77777777" w:rsidR="00641AF3" w:rsidRPr="00641AF3" w:rsidRDefault="00641AF3" w:rsidP="00641AF3">
            <w:pPr>
              <w:rPr>
                <w:szCs w:val="24"/>
              </w:rPr>
            </w:pPr>
            <w:r w:rsidRPr="00641AF3">
              <w:rPr>
                <w:szCs w:val="24"/>
              </w:rPr>
              <w:t>1900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DB9112B"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FD471A3" w14:textId="77777777" w:rsidR="00641AF3" w:rsidRPr="00641AF3" w:rsidRDefault="00641AF3">
            <w:pPr>
              <w:rPr>
                <w:szCs w:val="24"/>
              </w:rPr>
            </w:pPr>
            <w:r w:rsidRPr="00641AF3">
              <w:rPr>
                <w:szCs w:val="24"/>
              </w:rPr>
              <w:t>Agricultural and Food Science Technicians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188450" w14:textId="77777777" w:rsidR="00641AF3" w:rsidRPr="00641AF3" w:rsidRDefault="00641AF3" w:rsidP="00641AF3">
            <w:pPr>
              <w:rPr>
                <w:szCs w:val="24"/>
              </w:rPr>
            </w:pPr>
            <w:r w:rsidRPr="00641AF3">
              <w:rPr>
                <w:szCs w:val="24"/>
              </w:rPr>
              <w:t>59</w:t>
            </w:r>
          </w:p>
        </w:tc>
      </w:tr>
      <w:tr w:rsidR="00641AF3" w:rsidRPr="00641AF3" w14:paraId="10A4ADE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8942352" w14:textId="77777777" w:rsidR="00641AF3" w:rsidRPr="00641AF3" w:rsidRDefault="00641AF3" w:rsidP="00641AF3">
            <w:pPr>
              <w:rPr>
                <w:szCs w:val="24"/>
              </w:rPr>
            </w:pPr>
            <w:r w:rsidRPr="00641AF3">
              <w:rPr>
                <w:szCs w:val="24"/>
              </w:rPr>
              <w:t>1910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61BFC58"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AACAA09" w14:textId="77777777" w:rsidR="00641AF3" w:rsidRPr="00641AF3" w:rsidRDefault="00641AF3">
            <w:pPr>
              <w:rPr>
                <w:szCs w:val="24"/>
              </w:rPr>
            </w:pPr>
            <w:r w:rsidRPr="00641AF3">
              <w:rPr>
                <w:szCs w:val="24"/>
              </w:rPr>
              <w:t>Biological Technicians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0414F4" w14:textId="77777777" w:rsidR="00641AF3" w:rsidRPr="00641AF3" w:rsidRDefault="00641AF3" w:rsidP="00641AF3">
            <w:pPr>
              <w:rPr>
                <w:szCs w:val="24"/>
              </w:rPr>
            </w:pPr>
            <w:r w:rsidRPr="00641AF3">
              <w:rPr>
                <w:szCs w:val="24"/>
              </w:rPr>
              <w:t>64</w:t>
            </w:r>
          </w:p>
        </w:tc>
      </w:tr>
      <w:tr w:rsidR="00641AF3" w:rsidRPr="00641AF3" w14:paraId="455BB9A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8AF7765" w14:textId="77777777" w:rsidR="00641AF3" w:rsidRPr="00641AF3" w:rsidRDefault="00641AF3" w:rsidP="00641AF3">
            <w:pPr>
              <w:rPr>
                <w:szCs w:val="24"/>
              </w:rPr>
            </w:pPr>
            <w:r w:rsidRPr="00641AF3">
              <w:rPr>
                <w:szCs w:val="24"/>
              </w:rPr>
              <w:t>1920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E840B5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AB33A61" w14:textId="77777777" w:rsidR="00641AF3" w:rsidRPr="00641AF3" w:rsidRDefault="00641AF3">
            <w:pPr>
              <w:rPr>
                <w:szCs w:val="24"/>
              </w:rPr>
            </w:pPr>
            <w:r w:rsidRPr="00641AF3">
              <w:rPr>
                <w:szCs w:val="24"/>
              </w:rPr>
              <w:t>Chemical Technicians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D3832A" w14:textId="77777777" w:rsidR="00641AF3" w:rsidRPr="00641AF3" w:rsidRDefault="00641AF3" w:rsidP="00641AF3">
            <w:pPr>
              <w:rPr>
                <w:szCs w:val="24"/>
              </w:rPr>
            </w:pPr>
            <w:r w:rsidRPr="00641AF3">
              <w:rPr>
                <w:szCs w:val="24"/>
              </w:rPr>
              <w:t>68</w:t>
            </w:r>
          </w:p>
        </w:tc>
      </w:tr>
      <w:tr w:rsidR="00641AF3" w:rsidRPr="00641AF3" w14:paraId="4E3AD43C"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AED0105" w14:textId="77777777" w:rsidR="00641AF3" w:rsidRPr="00641AF3" w:rsidRDefault="00641AF3" w:rsidP="00641AF3">
            <w:pPr>
              <w:rPr>
                <w:szCs w:val="24"/>
              </w:rPr>
            </w:pPr>
            <w:r w:rsidRPr="00641AF3">
              <w:rPr>
                <w:szCs w:val="24"/>
              </w:rPr>
              <w:t>1930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14D0B1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3B01966" w14:textId="77777777" w:rsidR="00641AF3" w:rsidRPr="00641AF3" w:rsidRDefault="00641AF3">
            <w:pPr>
              <w:rPr>
                <w:szCs w:val="24"/>
              </w:rPr>
            </w:pPr>
            <w:r w:rsidRPr="00641AF3">
              <w:rPr>
                <w:szCs w:val="24"/>
              </w:rPr>
              <w:t>Geological and Petroleum Technicians, and Nuclear Technicians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CB2AEF" w14:textId="77777777" w:rsidR="00641AF3" w:rsidRPr="00641AF3" w:rsidRDefault="00641AF3" w:rsidP="00641AF3">
            <w:pPr>
              <w:rPr>
                <w:szCs w:val="24"/>
              </w:rPr>
            </w:pPr>
            <w:r w:rsidRPr="00641AF3">
              <w:rPr>
                <w:szCs w:val="24"/>
              </w:rPr>
              <w:t>76</w:t>
            </w:r>
          </w:p>
        </w:tc>
      </w:tr>
      <w:tr w:rsidR="00641AF3" w:rsidRPr="00641AF3" w14:paraId="6308B2E3" w14:textId="77777777" w:rsidTr="00641AF3">
        <w:trPr>
          <w:trHeight w:val="528"/>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1ECF197" w14:textId="77777777" w:rsidR="00641AF3" w:rsidRPr="00641AF3" w:rsidRDefault="00641AF3" w:rsidP="00641AF3">
            <w:pPr>
              <w:rPr>
                <w:szCs w:val="24"/>
              </w:rPr>
            </w:pPr>
            <w:r w:rsidRPr="00641AF3">
              <w:rPr>
                <w:szCs w:val="24"/>
              </w:rPr>
              <w:t>1965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9FD07F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B2888D2" w14:textId="77777777" w:rsidR="00641AF3" w:rsidRPr="00641AF3" w:rsidRDefault="00641AF3">
            <w:pPr>
              <w:rPr>
                <w:szCs w:val="24"/>
              </w:rPr>
            </w:pPr>
            <w:r w:rsidRPr="00641AF3">
              <w:rPr>
                <w:szCs w:val="24"/>
              </w:rPr>
              <w:t>Miscellaneous Life, Physical, and Social Science Technicians, Including Social Science Research Assistants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15A932" w14:textId="77777777" w:rsidR="00641AF3" w:rsidRPr="00641AF3" w:rsidRDefault="00641AF3" w:rsidP="00641AF3">
            <w:pPr>
              <w:rPr>
                <w:szCs w:val="24"/>
              </w:rPr>
            </w:pPr>
            <w:r w:rsidRPr="00641AF3">
              <w:rPr>
                <w:szCs w:val="24"/>
              </w:rPr>
              <w:t>53</w:t>
            </w:r>
          </w:p>
        </w:tc>
      </w:tr>
      <w:tr w:rsidR="00641AF3" w:rsidRPr="00641AF3" w14:paraId="0103427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FC3927E" w14:textId="77777777" w:rsidR="00641AF3" w:rsidRPr="00641AF3" w:rsidRDefault="00641AF3" w:rsidP="00641AF3">
            <w:pPr>
              <w:rPr>
                <w:szCs w:val="24"/>
              </w:rPr>
            </w:pPr>
            <w:r w:rsidRPr="00641AF3">
              <w:rPr>
                <w:szCs w:val="24"/>
              </w:rPr>
              <w:t>2000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CD7D86B"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F96693F" w14:textId="77777777" w:rsidR="00641AF3" w:rsidRPr="00641AF3" w:rsidRDefault="00641AF3">
            <w:pPr>
              <w:rPr>
                <w:szCs w:val="24"/>
              </w:rPr>
            </w:pPr>
            <w:r w:rsidRPr="00641AF3">
              <w:rPr>
                <w:szCs w:val="24"/>
              </w:rPr>
              <w:t>Counselors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5070C7" w14:textId="77777777" w:rsidR="00641AF3" w:rsidRPr="00641AF3" w:rsidRDefault="00641AF3" w:rsidP="00641AF3">
            <w:pPr>
              <w:rPr>
                <w:szCs w:val="24"/>
              </w:rPr>
            </w:pPr>
            <w:r w:rsidRPr="00641AF3">
              <w:rPr>
                <w:szCs w:val="24"/>
              </w:rPr>
              <w:t>76</w:t>
            </w:r>
          </w:p>
        </w:tc>
      </w:tr>
      <w:tr w:rsidR="00641AF3" w:rsidRPr="00641AF3" w14:paraId="5B9546BC"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5186261" w14:textId="77777777" w:rsidR="00641AF3" w:rsidRPr="00641AF3" w:rsidRDefault="00641AF3" w:rsidP="00641AF3">
            <w:pPr>
              <w:rPr>
                <w:szCs w:val="24"/>
              </w:rPr>
            </w:pPr>
            <w:r w:rsidRPr="00641AF3">
              <w:rPr>
                <w:szCs w:val="24"/>
              </w:rPr>
              <w:t>2010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3831D1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7FF2E42" w14:textId="77777777" w:rsidR="00641AF3" w:rsidRPr="00641AF3" w:rsidRDefault="00641AF3">
            <w:pPr>
              <w:rPr>
                <w:szCs w:val="24"/>
              </w:rPr>
            </w:pPr>
            <w:r w:rsidRPr="00641AF3">
              <w:rPr>
                <w:szCs w:val="24"/>
              </w:rPr>
              <w:t>Social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9E50FA" w14:textId="77777777" w:rsidR="00641AF3" w:rsidRPr="00641AF3" w:rsidRDefault="00641AF3" w:rsidP="00641AF3">
            <w:pPr>
              <w:rPr>
                <w:szCs w:val="24"/>
              </w:rPr>
            </w:pPr>
            <w:r w:rsidRPr="00641AF3">
              <w:rPr>
                <w:szCs w:val="24"/>
              </w:rPr>
              <w:t>77</w:t>
            </w:r>
          </w:p>
        </w:tc>
      </w:tr>
      <w:tr w:rsidR="00641AF3" w:rsidRPr="00641AF3" w14:paraId="1B4A1FE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8C771D1" w14:textId="77777777" w:rsidR="00641AF3" w:rsidRPr="00641AF3" w:rsidRDefault="00641AF3" w:rsidP="00641AF3">
            <w:pPr>
              <w:rPr>
                <w:szCs w:val="24"/>
              </w:rPr>
            </w:pPr>
            <w:r w:rsidRPr="00641AF3">
              <w:rPr>
                <w:szCs w:val="24"/>
              </w:rPr>
              <w:t>2015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6661865"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5C2C0BE" w14:textId="77777777" w:rsidR="00641AF3" w:rsidRPr="00641AF3" w:rsidRDefault="00641AF3">
            <w:pPr>
              <w:rPr>
                <w:szCs w:val="24"/>
              </w:rPr>
            </w:pPr>
            <w:r w:rsidRPr="00641AF3">
              <w:rPr>
                <w:szCs w:val="24"/>
              </w:rPr>
              <w:t>Probation Officers and Correctional Treatment Specialists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6921FF" w14:textId="77777777" w:rsidR="00641AF3" w:rsidRPr="00641AF3" w:rsidRDefault="00641AF3" w:rsidP="00641AF3">
            <w:pPr>
              <w:rPr>
                <w:szCs w:val="24"/>
              </w:rPr>
            </w:pPr>
            <w:r w:rsidRPr="00641AF3">
              <w:rPr>
                <w:szCs w:val="24"/>
              </w:rPr>
              <w:t>78</w:t>
            </w:r>
          </w:p>
        </w:tc>
      </w:tr>
      <w:tr w:rsidR="00641AF3" w:rsidRPr="00641AF3" w14:paraId="380051EF"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5B6F32F" w14:textId="77777777" w:rsidR="00641AF3" w:rsidRPr="00641AF3" w:rsidRDefault="00641AF3" w:rsidP="00641AF3">
            <w:pPr>
              <w:rPr>
                <w:szCs w:val="24"/>
              </w:rPr>
            </w:pPr>
            <w:r w:rsidRPr="00641AF3">
              <w:rPr>
                <w:szCs w:val="24"/>
              </w:rPr>
              <w:t>2016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69BF4C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809E0DD" w14:textId="77777777" w:rsidR="00641AF3" w:rsidRPr="00641AF3" w:rsidRDefault="00641AF3">
            <w:pPr>
              <w:rPr>
                <w:szCs w:val="24"/>
              </w:rPr>
            </w:pPr>
            <w:r w:rsidRPr="00641AF3">
              <w:rPr>
                <w:szCs w:val="24"/>
              </w:rPr>
              <w:t>Social and Human Service Assistants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045A12" w14:textId="77777777" w:rsidR="00641AF3" w:rsidRPr="00641AF3" w:rsidRDefault="00641AF3" w:rsidP="00641AF3">
            <w:pPr>
              <w:rPr>
                <w:szCs w:val="24"/>
              </w:rPr>
            </w:pPr>
            <w:r w:rsidRPr="00641AF3">
              <w:rPr>
                <w:szCs w:val="24"/>
              </w:rPr>
              <w:t>56</w:t>
            </w:r>
          </w:p>
        </w:tc>
      </w:tr>
      <w:tr w:rsidR="00641AF3" w:rsidRPr="00641AF3" w14:paraId="1721FB52" w14:textId="77777777" w:rsidTr="00641AF3">
        <w:trPr>
          <w:trHeight w:val="528"/>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F541F27" w14:textId="77777777" w:rsidR="00641AF3" w:rsidRPr="00641AF3" w:rsidRDefault="00641AF3" w:rsidP="00641AF3">
            <w:pPr>
              <w:rPr>
                <w:szCs w:val="24"/>
              </w:rPr>
            </w:pPr>
            <w:r w:rsidRPr="00641AF3">
              <w:rPr>
                <w:szCs w:val="24"/>
              </w:rPr>
              <w:t>2025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93C197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1AB0090" w14:textId="77777777" w:rsidR="00641AF3" w:rsidRPr="00641AF3" w:rsidRDefault="00641AF3">
            <w:pPr>
              <w:rPr>
                <w:szCs w:val="24"/>
              </w:rPr>
            </w:pPr>
            <w:r w:rsidRPr="00641AF3">
              <w:rPr>
                <w:szCs w:val="24"/>
              </w:rPr>
              <w:t>Miscellaneous Community and Social Service Specialists, Including Health Educators and Community Health Workers</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84195F0" w14:textId="77777777" w:rsidR="00641AF3" w:rsidRPr="00641AF3" w:rsidRDefault="00641AF3" w:rsidP="00641AF3">
            <w:pPr>
              <w:rPr>
                <w:szCs w:val="24"/>
              </w:rPr>
            </w:pPr>
            <w:r w:rsidRPr="00641AF3">
              <w:rPr>
                <w:szCs w:val="24"/>
              </w:rPr>
              <w:t>65</w:t>
            </w:r>
          </w:p>
        </w:tc>
      </w:tr>
      <w:tr w:rsidR="00641AF3" w:rsidRPr="00641AF3" w14:paraId="0ED091E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DB3382F" w14:textId="77777777" w:rsidR="00641AF3" w:rsidRPr="00641AF3" w:rsidRDefault="00641AF3" w:rsidP="00641AF3">
            <w:pPr>
              <w:rPr>
                <w:szCs w:val="24"/>
              </w:rPr>
            </w:pPr>
            <w:r w:rsidRPr="00641AF3">
              <w:rPr>
                <w:szCs w:val="24"/>
              </w:rPr>
              <w:t>2040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F7F09D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7A846E1" w14:textId="77777777" w:rsidR="00641AF3" w:rsidRPr="00641AF3" w:rsidRDefault="00641AF3">
            <w:pPr>
              <w:rPr>
                <w:szCs w:val="24"/>
              </w:rPr>
            </w:pPr>
            <w:r w:rsidRPr="00641AF3">
              <w:rPr>
                <w:szCs w:val="24"/>
              </w:rPr>
              <w:t>Clergy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B4092B" w14:textId="77777777" w:rsidR="00641AF3" w:rsidRPr="00641AF3" w:rsidRDefault="00641AF3" w:rsidP="00641AF3">
            <w:pPr>
              <w:rPr>
                <w:szCs w:val="24"/>
              </w:rPr>
            </w:pPr>
            <w:r w:rsidRPr="00641AF3">
              <w:rPr>
                <w:szCs w:val="24"/>
              </w:rPr>
              <w:t>78</w:t>
            </w:r>
          </w:p>
        </w:tc>
      </w:tr>
      <w:tr w:rsidR="00641AF3" w:rsidRPr="00641AF3" w14:paraId="44535178"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2796E14" w14:textId="77777777" w:rsidR="00641AF3" w:rsidRPr="00641AF3" w:rsidRDefault="00641AF3" w:rsidP="00641AF3">
            <w:pPr>
              <w:rPr>
                <w:szCs w:val="24"/>
              </w:rPr>
            </w:pPr>
            <w:r w:rsidRPr="00641AF3">
              <w:rPr>
                <w:szCs w:val="24"/>
              </w:rPr>
              <w:t>2050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780F37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90831C1" w14:textId="77777777" w:rsidR="00641AF3" w:rsidRPr="00641AF3" w:rsidRDefault="00641AF3">
            <w:pPr>
              <w:rPr>
                <w:szCs w:val="24"/>
              </w:rPr>
            </w:pPr>
            <w:r w:rsidRPr="00641AF3">
              <w:rPr>
                <w:szCs w:val="24"/>
              </w:rPr>
              <w:t>Directors, Religious Activities and Education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69B50B" w14:textId="77777777" w:rsidR="00641AF3" w:rsidRPr="00641AF3" w:rsidRDefault="00641AF3" w:rsidP="00641AF3">
            <w:pPr>
              <w:rPr>
                <w:szCs w:val="24"/>
              </w:rPr>
            </w:pPr>
            <w:r w:rsidRPr="00641AF3">
              <w:rPr>
                <w:szCs w:val="24"/>
              </w:rPr>
              <w:t>66</w:t>
            </w:r>
          </w:p>
        </w:tc>
      </w:tr>
      <w:tr w:rsidR="00641AF3" w:rsidRPr="00641AF3" w14:paraId="78CEFFDE"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B6946C7" w14:textId="77777777" w:rsidR="00641AF3" w:rsidRPr="00641AF3" w:rsidRDefault="00641AF3" w:rsidP="00641AF3">
            <w:pPr>
              <w:rPr>
                <w:szCs w:val="24"/>
              </w:rPr>
            </w:pPr>
            <w:r w:rsidRPr="00641AF3">
              <w:rPr>
                <w:szCs w:val="24"/>
              </w:rPr>
              <w:t>2060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0CD267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94AA6AE" w14:textId="77777777" w:rsidR="00641AF3" w:rsidRPr="00641AF3" w:rsidRDefault="00641AF3">
            <w:pPr>
              <w:rPr>
                <w:szCs w:val="24"/>
              </w:rPr>
            </w:pPr>
            <w:r w:rsidRPr="00641AF3">
              <w:rPr>
                <w:szCs w:val="24"/>
              </w:rPr>
              <w:t>Religious Workers, All Other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E96B87" w14:textId="77777777" w:rsidR="00641AF3" w:rsidRPr="00641AF3" w:rsidRDefault="00641AF3" w:rsidP="00641AF3">
            <w:pPr>
              <w:rPr>
                <w:szCs w:val="24"/>
              </w:rPr>
            </w:pPr>
            <w:r w:rsidRPr="00641AF3">
              <w:rPr>
                <w:szCs w:val="24"/>
              </w:rPr>
              <w:t>52</w:t>
            </w:r>
          </w:p>
        </w:tc>
      </w:tr>
      <w:tr w:rsidR="00641AF3" w:rsidRPr="00641AF3" w14:paraId="1C2C26A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83AE215" w14:textId="77777777" w:rsidR="00641AF3" w:rsidRPr="00641AF3" w:rsidRDefault="00641AF3" w:rsidP="00641AF3">
            <w:pPr>
              <w:rPr>
                <w:szCs w:val="24"/>
              </w:rPr>
            </w:pPr>
            <w:r w:rsidRPr="00641AF3">
              <w:rPr>
                <w:szCs w:val="24"/>
              </w:rPr>
              <w:t>2100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60011F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BBE6F34" w14:textId="77777777" w:rsidR="00641AF3" w:rsidRPr="00641AF3" w:rsidRDefault="00641AF3">
            <w:pPr>
              <w:rPr>
                <w:szCs w:val="24"/>
              </w:rPr>
            </w:pPr>
            <w:r w:rsidRPr="00641AF3">
              <w:rPr>
                <w:szCs w:val="24"/>
              </w:rPr>
              <w:t>Lawyers, and judges, magistrates, and other judicial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BCC707" w14:textId="77777777" w:rsidR="00641AF3" w:rsidRPr="00641AF3" w:rsidRDefault="00641AF3" w:rsidP="00641AF3">
            <w:pPr>
              <w:rPr>
                <w:szCs w:val="24"/>
              </w:rPr>
            </w:pPr>
            <w:r w:rsidRPr="00641AF3">
              <w:rPr>
                <w:szCs w:val="24"/>
              </w:rPr>
              <w:t>99</w:t>
            </w:r>
          </w:p>
        </w:tc>
      </w:tr>
      <w:tr w:rsidR="00641AF3" w:rsidRPr="00641AF3" w14:paraId="6806451C"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4D440C4" w14:textId="77777777" w:rsidR="00641AF3" w:rsidRPr="00641AF3" w:rsidRDefault="00641AF3" w:rsidP="00641AF3">
            <w:pPr>
              <w:rPr>
                <w:szCs w:val="24"/>
              </w:rPr>
            </w:pPr>
            <w:r w:rsidRPr="00641AF3">
              <w:rPr>
                <w:szCs w:val="24"/>
              </w:rPr>
              <w:t>2105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DC5867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DC3F584" w14:textId="77777777" w:rsidR="00641AF3" w:rsidRPr="00641AF3" w:rsidRDefault="00641AF3">
            <w:pPr>
              <w:rPr>
                <w:szCs w:val="24"/>
              </w:rPr>
            </w:pPr>
            <w:r w:rsidRPr="00641AF3">
              <w:rPr>
                <w:szCs w:val="24"/>
              </w:rPr>
              <w:t>Judicial Law Clerks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AEBFF1" w14:textId="77777777" w:rsidR="00641AF3" w:rsidRPr="00641AF3" w:rsidRDefault="00641AF3" w:rsidP="00641AF3">
            <w:pPr>
              <w:rPr>
                <w:szCs w:val="24"/>
              </w:rPr>
            </w:pPr>
            <w:r w:rsidRPr="00641AF3">
              <w:rPr>
                <w:szCs w:val="24"/>
              </w:rPr>
              <w:t>81</w:t>
            </w:r>
          </w:p>
        </w:tc>
      </w:tr>
      <w:tr w:rsidR="00641AF3" w:rsidRPr="00641AF3" w14:paraId="5824DA27"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39624BA" w14:textId="77777777" w:rsidR="00641AF3" w:rsidRPr="00641AF3" w:rsidRDefault="00641AF3" w:rsidP="00641AF3">
            <w:pPr>
              <w:rPr>
                <w:szCs w:val="24"/>
              </w:rPr>
            </w:pPr>
            <w:r w:rsidRPr="00641AF3">
              <w:rPr>
                <w:szCs w:val="24"/>
              </w:rPr>
              <w:t>2145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20BE07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CAE25F7" w14:textId="77777777" w:rsidR="00641AF3" w:rsidRPr="00641AF3" w:rsidRDefault="00641AF3">
            <w:pPr>
              <w:rPr>
                <w:szCs w:val="24"/>
              </w:rPr>
            </w:pPr>
            <w:r w:rsidRPr="00641AF3">
              <w:rPr>
                <w:szCs w:val="24"/>
              </w:rPr>
              <w:t>Paralegals and Legal Assistants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F3698C" w14:textId="77777777" w:rsidR="00641AF3" w:rsidRPr="00641AF3" w:rsidRDefault="00641AF3" w:rsidP="00641AF3">
            <w:pPr>
              <w:rPr>
                <w:szCs w:val="24"/>
              </w:rPr>
            </w:pPr>
            <w:r w:rsidRPr="00641AF3">
              <w:rPr>
                <w:szCs w:val="24"/>
              </w:rPr>
              <w:t>70</w:t>
            </w:r>
          </w:p>
        </w:tc>
      </w:tr>
      <w:tr w:rsidR="00641AF3" w:rsidRPr="00641AF3" w14:paraId="39748C1C"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8D1F026" w14:textId="77777777" w:rsidR="00641AF3" w:rsidRPr="00641AF3" w:rsidRDefault="00641AF3" w:rsidP="00641AF3">
            <w:pPr>
              <w:rPr>
                <w:szCs w:val="24"/>
              </w:rPr>
            </w:pPr>
            <w:r w:rsidRPr="00641AF3">
              <w:rPr>
                <w:szCs w:val="24"/>
              </w:rPr>
              <w:t>2160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8F69D7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8030EBB" w14:textId="77777777" w:rsidR="00641AF3" w:rsidRPr="00641AF3" w:rsidRDefault="00641AF3">
            <w:pPr>
              <w:rPr>
                <w:szCs w:val="24"/>
              </w:rPr>
            </w:pPr>
            <w:r w:rsidRPr="00641AF3">
              <w:rPr>
                <w:szCs w:val="24"/>
              </w:rPr>
              <w:t>Miscellaneous Legal Support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59007C" w14:textId="77777777" w:rsidR="00641AF3" w:rsidRPr="00641AF3" w:rsidRDefault="00641AF3" w:rsidP="00641AF3">
            <w:pPr>
              <w:rPr>
                <w:szCs w:val="24"/>
              </w:rPr>
            </w:pPr>
            <w:r w:rsidRPr="00641AF3">
              <w:rPr>
                <w:szCs w:val="24"/>
              </w:rPr>
              <w:t>67</w:t>
            </w:r>
          </w:p>
        </w:tc>
      </w:tr>
      <w:tr w:rsidR="00641AF3" w:rsidRPr="00641AF3" w14:paraId="5CA93EBE"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72FD9B3" w14:textId="77777777" w:rsidR="00641AF3" w:rsidRPr="00641AF3" w:rsidRDefault="00641AF3" w:rsidP="00641AF3">
            <w:pPr>
              <w:rPr>
                <w:szCs w:val="24"/>
              </w:rPr>
            </w:pPr>
            <w:r w:rsidRPr="00641AF3">
              <w:rPr>
                <w:szCs w:val="24"/>
              </w:rPr>
              <w:t>2200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1BF857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B6FED1C" w14:textId="77777777" w:rsidR="00641AF3" w:rsidRPr="00641AF3" w:rsidRDefault="00641AF3">
            <w:pPr>
              <w:rPr>
                <w:szCs w:val="24"/>
              </w:rPr>
            </w:pPr>
            <w:r w:rsidRPr="00641AF3">
              <w:rPr>
                <w:szCs w:val="24"/>
              </w:rPr>
              <w:t>Postsecondary Teachers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E844EF" w14:textId="77777777" w:rsidR="00641AF3" w:rsidRPr="00641AF3" w:rsidRDefault="00641AF3" w:rsidP="00641AF3">
            <w:pPr>
              <w:rPr>
                <w:szCs w:val="24"/>
              </w:rPr>
            </w:pPr>
            <w:r w:rsidRPr="00641AF3">
              <w:rPr>
                <w:szCs w:val="24"/>
              </w:rPr>
              <w:t>83</w:t>
            </w:r>
          </w:p>
        </w:tc>
      </w:tr>
      <w:tr w:rsidR="00641AF3" w:rsidRPr="00641AF3" w14:paraId="0F0E1A5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3D8E885" w14:textId="77777777" w:rsidR="00641AF3" w:rsidRPr="00641AF3" w:rsidRDefault="00641AF3" w:rsidP="00641AF3">
            <w:pPr>
              <w:rPr>
                <w:szCs w:val="24"/>
              </w:rPr>
            </w:pPr>
            <w:r w:rsidRPr="00641AF3">
              <w:rPr>
                <w:szCs w:val="24"/>
              </w:rPr>
              <w:t>2300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35D2CEE"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8916E8A" w14:textId="77777777" w:rsidR="00641AF3" w:rsidRPr="00641AF3" w:rsidRDefault="00641AF3">
            <w:pPr>
              <w:rPr>
                <w:szCs w:val="24"/>
              </w:rPr>
            </w:pPr>
            <w:r w:rsidRPr="00641AF3">
              <w:rPr>
                <w:szCs w:val="24"/>
              </w:rPr>
              <w:t>Preschool and Kindergarten Teachers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4A9A4B" w14:textId="77777777" w:rsidR="00641AF3" w:rsidRPr="00641AF3" w:rsidRDefault="00641AF3" w:rsidP="00641AF3">
            <w:pPr>
              <w:rPr>
                <w:szCs w:val="24"/>
              </w:rPr>
            </w:pPr>
            <w:r w:rsidRPr="00641AF3">
              <w:rPr>
                <w:szCs w:val="24"/>
              </w:rPr>
              <w:t>50</w:t>
            </w:r>
          </w:p>
        </w:tc>
      </w:tr>
      <w:tr w:rsidR="00641AF3" w:rsidRPr="00641AF3" w14:paraId="717B7A3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B1484FF" w14:textId="77777777" w:rsidR="00641AF3" w:rsidRPr="00641AF3" w:rsidRDefault="00641AF3" w:rsidP="00641AF3">
            <w:pPr>
              <w:rPr>
                <w:szCs w:val="24"/>
              </w:rPr>
            </w:pPr>
            <w:r w:rsidRPr="00641AF3">
              <w:rPr>
                <w:szCs w:val="24"/>
              </w:rPr>
              <w:t>2310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D3EEFD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2851190" w14:textId="77777777" w:rsidR="00641AF3" w:rsidRPr="00641AF3" w:rsidRDefault="00641AF3">
            <w:pPr>
              <w:rPr>
                <w:szCs w:val="24"/>
              </w:rPr>
            </w:pPr>
            <w:r w:rsidRPr="00641AF3">
              <w:rPr>
                <w:szCs w:val="24"/>
              </w:rPr>
              <w:t>Elementary and Middle School Teachers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FF62BB" w14:textId="77777777" w:rsidR="00641AF3" w:rsidRPr="00641AF3" w:rsidRDefault="00641AF3" w:rsidP="00641AF3">
            <w:pPr>
              <w:rPr>
                <w:szCs w:val="24"/>
              </w:rPr>
            </w:pPr>
            <w:r w:rsidRPr="00641AF3">
              <w:rPr>
                <w:szCs w:val="24"/>
              </w:rPr>
              <w:t>84</w:t>
            </w:r>
          </w:p>
        </w:tc>
      </w:tr>
      <w:tr w:rsidR="00641AF3" w:rsidRPr="00641AF3" w14:paraId="4D41414F"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90CC8D5" w14:textId="77777777" w:rsidR="00641AF3" w:rsidRPr="00641AF3" w:rsidRDefault="00641AF3" w:rsidP="00641AF3">
            <w:pPr>
              <w:rPr>
                <w:szCs w:val="24"/>
              </w:rPr>
            </w:pPr>
            <w:r w:rsidRPr="00641AF3">
              <w:rPr>
                <w:szCs w:val="24"/>
              </w:rPr>
              <w:t>2320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A814B0C"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D2909FC" w14:textId="77777777" w:rsidR="00641AF3" w:rsidRPr="00641AF3" w:rsidRDefault="00641AF3">
            <w:pPr>
              <w:rPr>
                <w:szCs w:val="24"/>
              </w:rPr>
            </w:pPr>
            <w:r w:rsidRPr="00641AF3">
              <w:rPr>
                <w:szCs w:val="24"/>
              </w:rPr>
              <w:t>Secondary School Teachers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7107B4" w14:textId="77777777" w:rsidR="00641AF3" w:rsidRPr="00641AF3" w:rsidRDefault="00641AF3" w:rsidP="00641AF3">
            <w:pPr>
              <w:rPr>
                <w:szCs w:val="24"/>
              </w:rPr>
            </w:pPr>
            <w:r w:rsidRPr="00641AF3">
              <w:rPr>
                <w:szCs w:val="24"/>
              </w:rPr>
              <w:t>86</w:t>
            </w:r>
          </w:p>
        </w:tc>
      </w:tr>
      <w:tr w:rsidR="00641AF3" w:rsidRPr="00641AF3" w14:paraId="4102637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B734106" w14:textId="77777777" w:rsidR="00641AF3" w:rsidRPr="00641AF3" w:rsidRDefault="00641AF3" w:rsidP="00641AF3">
            <w:pPr>
              <w:rPr>
                <w:szCs w:val="24"/>
              </w:rPr>
            </w:pPr>
            <w:r w:rsidRPr="00641AF3">
              <w:rPr>
                <w:szCs w:val="24"/>
              </w:rPr>
              <w:t>2330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F926E6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FA23C7C" w14:textId="77777777" w:rsidR="00641AF3" w:rsidRPr="00641AF3" w:rsidRDefault="00641AF3">
            <w:pPr>
              <w:rPr>
                <w:szCs w:val="24"/>
              </w:rPr>
            </w:pPr>
            <w:r w:rsidRPr="00641AF3">
              <w:rPr>
                <w:szCs w:val="24"/>
              </w:rPr>
              <w:t>Special Education Teachers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F73D95" w14:textId="77777777" w:rsidR="00641AF3" w:rsidRPr="00641AF3" w:rsidRDefault="00641AF3" w:rsidP="00641AF3">
            <w:pPr>
              <w:rPr>
                <w:szCs w:val="24"/>
              </w:rPr>
            </w:pPr>
            <w:r w:rsidRPr="00641AF3">
              <w:rPr>
                <w:szCs w:val="24"/>
              </w:rPr>
              <w:t>81</w:t>
            </w:r>
          </w:p>
        </w:tc>
      </w:tr>
      <w:tr w:rsidR="00641AF3" w:rsidRPr="00641AF3" w14:paraId="20EBECB7"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3AF4452" w14:textId="77777777" w:rsidR="00641AF3" w:rsidRPr="00641AF3" w:rsidRDefault="00641AF3" w:rsidP="00641AF3">
            <w:pPr>
              <w:rPr>
                <w:szCs w:val="24"/>
              </w:rPr>
            </w:pPr>
            <w:r w:rsidRPr="00641AF3">
              <w:rPr>
                <w:szCs w:val="24"/>
              </w:rPr>
              <w:lastRenderedPageBreak/>
              <w:t>2340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5DCC11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0E7D416" w14:textId="77777777" w:rsidR="00641AF3" w:rsidRPr="00641AF3" w:rsidRDefault="00641AF3">
            <w:pPr>
              <w:rPr>
                <w:szCs w:val="24"/>
              </w:rPr>
            </w:pPr>
            <w:r w:rsidRPr="00641AF3">
              <w:rPr>
                <w:szCs w:val="24"/>
              </w:rPr>
              <w:t>Other Teachers and Instructors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C03632" w14:textId="77777777" w:rsidR="00641AF3" w:rsidRPr="00641AF3" w:rsidRDefault="00641AF3" w:rsidP="00641AF3">
            <w:pPr>
              <w:rPr>
                <w:szCs w:val="24"/>
              </w:rPr>
            </w:pPr>
            <w:r w:rsidRPr="00641AF3">
              <w:rPr>
                <w:szCs w:val="24"/>
              </w:rPr>
              <w:t>46</w:t>
            </w:r>
          </w:p>
        </w:tc>
      </w:tr>
      <w:tr w:rsidR="00641AF3" w:rsidRPr="00641AF3" w14:paraId="049D078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5E4E613" w14:textId="77777777" w:rsidR="00641AF3" w:rsidRPr="00641AF3" w:rsidRDefault="00641AF3" w:rsidP="00641AF3">
            <w:pPr>
              <w:rPr>
                <w:szCs w:val="24"/>
              </w:rPr>
            </w:pPr>
            <w:r w:rsidRPr="00641AF3">
              <w:rPr>
                <w:szCs w:val="24"/>
              </w:rPr>
              <w:t>2400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95B2638"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8D5F87B" w14:textId="77777777" w:rsidR="00641AF3" w:rsidRPr="00641AF3" w:rsidRDefault="00641AF3">
            <w:pPr>
              <w:rPr>
                <w:szCs w:val="24"/>
              </w:rPr>
            </w:pPr>
            <w:r w:rsidRPr="00641AF3">
              <w:rPr>
                <w:szCs w:val="24"/>
              </w:rPr>
              <w:t>Archivists, Curators, and Museum Technicians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AA3AC3" w14:textId="77777777" w:rsidR="00641AF3" w:rsidRPr="00641AF3" w:rsidRDefault="00641AF3" w:rsidP="00641AF3">
            <w:pPr>
              <w:rPr>
                <w:szCs w:val="24"/>
              </w:rPr>
            </w:pPr>
            <w:r w:rsidRPr="00641AF3">
              <w:rPr>
                <w:szCs w:val="24"/>
              </w:rPr>
              <w:t>77</w:t>
            </w:r>
          </w:p>
        </w:tc>
      </w:tr>
      <w:tr w:rsidR="00641AF3" w:rsidRPr="00641AF3" w14:paraId="22A7077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736CB31" w14:textId="77777777" w:rsidR="00641AF3" w:rsidRPr="00641AF3" w:rsidRDefault="00641AF3" w:rsidP="00641AF3">
            <w:pPr>
              <w:rPr>
                <w:szCs w:val="24"/>
              </w:rPr>
            </w:pPr>
            <w:r w:rsidRPr="00641AF3">
              <w:rPr>
                <w:szCs w:val="24"/>
              </w:rPr>
              <w:t>2430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C1DE80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25B0420" w14:textId="77777777" w:rsidR="00641AF3" w:rsidRPr="00641AF3" w:rsidRDefault="00641AF3">
            <w:pPr>
              <w:rPr>
                <w:szCs w:val="24"/>
              </w:rPr>
            </w:pPr>
            <w:r w:rsidRPr="00641AF3">
              <w:rPr>
                <w:szCs w:val="24"/>
              </w:rPr>
              <w:t>Librarians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BA0037" w14:textId="77777777" w:rsidR="00641AF3" w:rsidRPr="00641AF3" w:rsidRDefault="00641AF3" w:rsidP="00641AF3">
            <w:pPr>
              <w:rPr>
                <w:szCs w:val="24"/>
              </w:rPr>
            </w:pPr>
            <w:r w:rsidRPr="00641AF3">
              <w:rPr>
                <w:szCs w:val="24"/>
              </w:rPr>
              <w:t>81</w:t>
            </w:r>
          </w:p>
        </w:tc>
      </w:tr>
      <w:tr w:rsidR="00641AF3" w:rsidRPr="00641AF3" w14:paraId="7178AAB4"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CD70127" w14:textId="77777777" w:rsidR="00641AF3" w:rsidRPr="00641AF3" w:rsidRDefault="00641AF3" w:rsidP="00641AF3">
            <w:pPr>
              <w:rPr>
                <w:szCs w:val="24"/>
              </w:rPr>
            </w:pPr>
            <w:r w:rsidRPr="00641AF3">
              <w:rPr>
                <w:szCs w:val="24"/>
              </w:rPr>
              <w:t>2440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F541E9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9267693" w14:textId="77777777" w:rsidR="00641AF3" w:rsidRPr="00641AF3" w:rsidRDefault="00641AF3">
            <w:pPr>
              <w:rPr>
                <w:szCs w:val="24"/>
              </w:rPr>
            </w:pPr>
            <w:r w:rsidRPr="00641AF3">
              <w:rPr>
                <w:szCs w:val="24"/>
              </w:rPr>
              <w:t>Library Technicians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9FB893" w14:textId="77777777" w:rsidR="00641AF3" w:rsidRPr="00641AF3" w:rsidRDefault="00641AF3" w:rsidP="00641AF3">
            <w:pPr>
              <w:rPr>
                <w:szCs w:val="24"/>
              </w:rPr>
            </w:pPr>
            <w:r w:rsidRPr="00641AF3">
              <w:rPr>
                <w:szCs w:val="24"/>
              </w:rPr>
              <w:t>26</w:t>
            </w:r>
          </w:p>
        </w:tc>
      </w:tr>
      <w:tr w:rsidR="00641AF3" w:rsidRPr="00641AF3" w14:paraId="5ACE47A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D39AA49" w14:textId="77777777" w:rsidR="00641AF3" w:rsidRPr="00641AF3" w:rsidRDefault="00641AF3" w:rsidP="00641AF3">
            <w:pPr>
              <w:rPr>
                <w:szCs w:val="24"/>
              </w:rPr>
            </w:pPr>
            <w:r w:rsidRPr="00641AF3">
              <w:rPr>
                <w:szCs w:val="24"/>
              </w:rPr>
              <w:t>2540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84685C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4868279" w14:textId="77777777" w:rsidR="00641AF3" w:rsidRPr="00641AF3" w:rsidRDefault="00641AF3">
            <w:pPr>
              <w:rPr>
                <w:szCs w:val="24"/>
              </w:rPr>
            </w:pPr>
            <w:r w:rsidRPr="00641AF3">
              <w:rPr>
                <w:szCs w:val="24"/>
              </w:rPr>
              <w:t>Teacher Assistants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4846BA" w14:textId="77777777" w:rsidR="00641AF3" w:rsidRPr="00641AF3" w:rsidRDefault="00641AF3" w:rsidP="00641AF3">
            <w:pPr>
              <w:rPr>
                <w:szCs w:val="24"/>
              </w:rPr>
            </w:pPr>
            <w:r w:rsidRPr="00641AF3">
              <w:rPr>
                <w:szCs w:val="24"/>
              </w:rPr>
              <w:t>38</w:t>
            </w:r>
          </w:p>
        </w:tc>
      </w:tr>
      <w:tr w:rsidR="00641AF3" w:rsidRPr="00641AF3" w14:paraId="6149EEF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69EC135" w14:textId="77777777" w:rsidR="00641AF3" w:rsidRPr="00641AF3" w:rsidRDefault="00641AF3" w:rsidP="00641AF3">
            <w:pPr>
              <w:rPr>
                <w:szCs w:val="24"/>
              </w:rPr>
            </w:pPr>
            <w:r w:rsidRPr="00641AF3">
              <w:rPr>
                <w:szCs w:val="24"/>
              </w:rPr>
              <w:t>2550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366E04E"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CB7BFD8" w14:textId="77777777" w:rsidR="00641AF3" w:rsidRPr="00641AF3" w:rsidRDefault="00641AF3">
            <w:pPr>
              <w:rPr>
                <w:szCs w:val="24"/>
              </w:rPr>
            </w:pPr>
            <w:r w:rsidRPr="00641AF3">
              <w:rPr>
                <w:szCs w:val="24"/>
              </w:rPr>
              <w:t>Other Education, Training, and Library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477B17" w14:textId="77777777" w:rsidR="00641AF3" w:rsidRPr="00641AF3" w:rsidRDefault="00641AF3" w:rsidP="00641AF3">
            <w:pPr>
              <w:rPr>
                <w:szCs w:val="24"/>
              </w:rPr>
            </w:pPr>
            <w:r w:rsidRPr="00641AF3">
              <w:rPr>
                <w:szCs w:val="24"/>
              </w:rPr>
              <w:t>78</w:t>
            </w:r>
          </w:p>
        </w:tc>
      </w:tr>
      <w:tr w:rsidR="00641AF3" w:rsidRPr="00641AF3" w14:paraId="74BE745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C61F3EA" w14:textId="77777777" w:rsidR="00641AF3" w:rsidRPr="00641AF3" w:rsidRDefault="00641AF3" w:rsidP="00641AF3">
            <w:pPr>
              <w:rPr>
                <w:szCs w:val="24"/>
              </w:rPr>
            </w:pPr>
            <w:r w:rsidRPr="00641AF3">
              <w:rPr>
                <w:szCs w:val="24"/>
              </w:rPr>
              <w:t>2600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4D744F5"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17D22AD" w14:textId="77777777" w:rsidR="00641AF3" w:rsidRPr="00641AF3" w:rsidRDefault="00641AF3">
            <w:pPr>
              <w:rPr>
                <w:szCs w:val="24"/>
              </w:rPr>
            </w:pPr>
            <w:r w:rsidRPr="00641AF3">
              <w:rPr>
                <w:szCs w:val="24"/>
              </w:rPr>
              <w:t>Artists and Related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A81F1D" w14:textId="77777777" w:rsidR="00641AF3" w:rsidRPr="00641AF3" w:rsidRDefault="00641AF3" w:rsidP="00641AF3">
            <w:pPr>
              <w:rPr>
                <w:szCs w:val="24"/>
              </w:rPr>
            </w:pPr>
            <w:r w:rsidRPr="00641AF3">
              <w:rPr>
                <w:szCs w:val="24"/>
              </w:rPr>
              <w:t>58</w:t>
            </w:r>
          </w:p>
        </w:tc>
      </w:tr>
      <w:tr w:rsidR="00641AF3" w:rsidRPr="00641AF3" w14:paraId="01897645"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981775B" w14:textId="77777777" w:rsidR="00641AF3" w:rsidRPr="00641AF3" w:rsidRDefault="00641AF3" w:rsidP="00641AF3">
            <w:pPr>
              <w:rPr>
                <w:szCs w:val="24"/>
              </w:rPr>
            </w:pPr>
            <w:r w:rsidRPr="00641AF3">
              <w:rPr>
                <w:szCs w:val="24"/>
              </w:rPr>
              <w:t>2630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6CCCAC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98C23A2" w14:textId="77777777" w:rsidR="00641AF3" w:rsidRPr="00641AF3" w:rsidRDefault="00641AF3">
            <w:pPr>
              <w:rPr>
                <w:szCs w:val="24"/>
              </w:rPr>
            </w:pPr>
            <w:r w:rsidRPr="00641AF3">
              <w:rPr>
                <w:szCs w:val="24"/>
              </w:rPr>
              <w:t>Designers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3FFAE9" w14:textId="77777777" w:rsidR="00641AF3" w:rsidRPr="00641AF3" w:rsidRDefault="00641AF3" w:rsidP="00641AF3">
            <w:pPr>
              <w:rPr>
                <w:szCs w:val="24"/>
              </w:rPr>
            </w:pPr>
            <w:r w:rsidRPr="00641AF3">
              <w:rPr>
                <w:szCs w:val="24"/>
              </w:rPr>
              <w:t>69</w:t>
            </w:r>
          </w:p>
        </w:tc>
      </w:tr>
      <w:tr w:rsidR="00641AF3" w:rsidRPr="00641AF3" w14:paraId="1BFB724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18ADC55" w14:textId="77777777" w:rsidR="00641AF3" w:rsidRPr="00641AF3" w:rsidRDefault="00641AF3" w:rsidP="00641AF3">
            <w:pPr>
              <w:rPr>
                <w:szCs w:val="24"/>
              </w:rPr>
            </w:pPr>
            <w:r w:rsidRPr="00641AF3">
              <w:rPr>
                <w:szCs w:val="24"/>
              </w:rPr>
              <w:t>2700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733634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9736056" w14:textId="77777777" w:rsidR="00641AF3" w:rsidRPr="00641AF3" w:rsidRDefault="00641AF3">
            <w:pPr>
              <w:rPr>
                <w:szCs w:val="24"/>
              </w:rPr>
            </w:pPr>
            <w:r w:rsidRPr="00641AF3">
              <w:rPr>
                <w:szCs w:val="24"/>
              </w:rPr>
              <w:t>Actors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43896A" w14:textId="77777777" w:rsidR="00641AF3" w:rsidRPr="00641AF3" w:rsidRDefault="00641AF3" w:rsidP="00641AF3">
            <w:pPr>
              <w:rPr>
                <w:szCs w:val="24"/>
              </w:rPr>
            </w:pPr>
            <w:r w:rsidRPr="00641AF3">
              <w:rPr>
                <w:szCs w:val="24"/>
              </w:rPr>
              <w:t>39</w:t>
            </w:r>
          </w:p>
        </w:tc>
      </w:tr>
      <w:tr w:rsidR="00641AF3" w:rsidRPr="00641AF3" w14:paraId="7BDFFB1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85ACF07" w14:textId="77777777" w:rsidR="00641AF3" w:rsidRPr="00641AF3" w:rsidRDefault="00641AF3" w:rsidP="00641AF3">
            <w:pPr>
              <w:rPr>
                <w:szCs w:val="24"/>
              </w:rPr>
            </w:pPr>
            <w:r w:rsidRPr="00641AF3">
              <w:rPr>
                <w:szCs w:val="24"/>
              </w:rPr>
              <w:t>2710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EC507D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7CAF48A" w14:textId="77777777" w:rsidR="00641AF3" w:rsidRPr="00641AF3" w:rsidRDefault="00641AF3">
            <w:pPr>
              <w:rPr>
                <w:szCs w:val="24"/>
              </w:rPr>
            </w:pPr>
            <w:r w:rsidRPr="00641AF3">
              <w:rPr>
                <w:szCs w:val="24"/>
              </w:rPr>
              <w:t>Producers and Directors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140A67" w14:textId="77777777" w:rsidR="00641AF3" w:rsidRPr="00641AF3" w:rsidRDefault="00641AF3" w:rsidP="00641AF3">
            <w:pPr>
              <w:rPr>
                <w:szCs w:val="24"/>
              </w:rPr>
            </w:pPr>
            <w:r w:rsidRPr="00641AF3">
              <w:rPr>
                <w:szCs w:val="24"/>
              </w:rPr>
              <w:t>82</w:t>
            </w:r>
          </w:p>
        </w:tc>
      </w:tr>
      <w:tr w:rsidR="00641AF3" w:rsidRPr="00641AF3" w14:paraId="54DEAE9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AAF995C" w14:textId="77777777" w:rsidR="00641AF3" w:rsidRPr="00641AF3" w:rsidRDefault="00641AF3" w:rsidP="00641AF3">
            <w:pPr>
              <w:rPr>
                <w:szCs w:val="24"/>
              </w:rPr>
            </w:pPr>
            <w:r w:rsidRPr="00641AF3">
              <w:rPr>
                <w:szCs w:val="24"/>
              </w:rPr>
              <w:t>2720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D9B44B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8A75E8B" w14:textId="77777777" w:rsidR="00641AF3" w:rsidRPr="00641AF3" w:rsidRDefault="00641AF3">
            <w:pPr>
              <w:rPr>
                <w:szCs w:val="24"/>
              </w:rPr>
            </w:pPr>
            <w:r w:rsidRPr="00641AF3">
              <w:rPr>
                <w:szCs w:val="24"/>
              </w:rPr>
              <w:t>Athletes, Coaches, Umpires, and Related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E2DA54" w14:textId="77777777" w:rsidR="00641AF3" w:rsidRPr="00641AF3" w:rsidRDefault="00641AF3" w:rsidP="00641AF3">
            <w:pPr>
              <w:rPr>
                <w:szCs w:val="24"/>
              </w:rPr>
            </w:pPr>
            <w:r w:rsidRPr="00641AF3">
              <w:rPr>
                <w:szCs w:val="24"/>
              </w:rPr>
              <w:t>33</w:t>
            </w:r>
          </w:p>
        </w:tc>
      </w:tr>
      <w:tr w:rsidR="00641AF3" w:rsidRPr="00641AF3" w14:paraId="667B1377"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DDBD9CC" w14:textId="77777777" w:rsidR="00641AF3" w:rsidRPr="00641AF3" w:rsidRDefault="00641AF3" w:rsidP="00641AF3">
            <w:pPr>
              <w:rPr>
                <w:szCs w:val="24"/>
              </w:rPr>
            </w:pPr>
            <w:r w:rsidRPr="00641AF3">
              <w:rPr>
                <w:szCs w:val="24"/>
              </w:rPr>
              <w:t>2740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63F613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882645B" w14:textId="77777777" w:rsidR="00641AF3" w:rsidRPr="00641AF3" w:rsidRDefault="00641AF3">
            <w:pPr>
              <w:rPr>
                <w:szCs w:val="24"/>
              </w:rPr>
            </w:pPr>
            <w:r w:rsidRPr="00641AF3">
              <w:rPr>
                <w:szCs w:val="24"/>
              </w:rPr>
              <w:t>Dancers and Choreographers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50F95C" w14:textId="77777777" w:rsidR="00641AF3" w:rsidRPr="00641AF3" w:rsidRDefault="00641AF3" w:rsidP="00641AF3">
            <w:pPr>
              <w:rPr>
                <w:szCs w:val="24"/>
              </w:rPr>
            </w:pPr>
            <w:r w:rsidRPr="00641AF3">
              <w:rPr>
                <w:szCs w:val="24"/>
              </w:rPr>
              <w:t>31</w:t>
            </w:r>
          </w:p>
        </w:tc>
      </w:tr>
      <w:tr w:rsidR="00641AF3" w:rsidRPr="00641AF3" w14:paraId="0A1BE506"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AA69C4B" w14:textId="77777777" w:rsidR="00641AF3" w:rsidRPr="00641AF3" w:rsidRDefault="00641AF3" w:rsidP="00641AF3">
            <w:pPr>
              <w:rPr>
                <w:szCs w:val="24"/>
              </w:rPr>
            </w:pPr>
            <w:r w:rsidRPr="00641AF3">
              <w:rPr>
                <w:szCs w:val="24"/>
              </w:rPr>
              <w:t>2750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4C6977B"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1ADFFEE" w14:textId="77777777" w:rsidR="00641AF3" w:rsidRPr="00641AF3" w:rsidRDefault="00641AF3">
            <w:pPr>
              <w:rPr>
                <w:szCs w:val="24"/>
              </w:rPr>
            </w:pPr>
            <w:r w:rsidRPr="00641AF3">
              <w:rPr>
                <w:szCs w:val="24"/>
              </w:rPr>
              <w:t>Musicians, Singers, and Related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403AC9" w14:textId="77777777" w:rsidR="00641AF3" w:rsidRPr="00641AF3" w:rsidRDefault="00641AF3" w:rsidP="00641AF3">
            <w:pPr>
              <w:rPr>
                <w:szCs w:val="24"/>
              </w:rPr>
            </w:pPr>
            <w:r w:rsidRPr="00641AF3">
              <w:rPr>
                <w:szCs w:val="24"/>
              </w:rPr>
              <w:t>44</w:t>
            </w:r>
          </w:p>
        </w:tc>
      </w:tr>
      <w:tr w:rsidR="00641AF3" w:rsidRPr="00641AF3" w14:paraId="3D1996E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B2DCCE7" w14:textId="77777777" w:rsidR="00641AF3" w:rsidRPr="00641AF3" w:rsidRDefault="00641AF3" w:rsidP="00641AF3">
            <w:pPr>
              <w:rPr>
                <w:szCs w:val="24"/>
              </w:rPr>
            </w:pPr>
            <w:r w:rsidRPr="00641AF3">
              <w:rPr>
                <w:szCs w:val="24"/>
              </w:rPr>
              <w:t>2760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71A9CD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2FF1B80" w14:textId="77777777" w:rsidR="00641AF3" w:rsidRPr="00641AF3" w:rsidRDefault="00641AF3">
            <w:pPr>
              <w:rPr>
                <w:szCs w:val="24"/>
              </w:rPr>
            </w:pPr>
            <w:r w:rsidRPr="00641AF3">
              <w:rPr>
                <w:szCs w:val="24"/>
              </w:rPr>
              <w:t>Entertainers and Performers, Sports and Related Workers, All Other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CED6F6" w14:textId="77777777" w:rsidR="00641AF3" w:rsidRPr="00641AF3" w:rsidRDefault="00641AF3" w:rsidP="00641AF3">
            <w:pPr>
              <w:rPr>
                <w:szCs w:val="24"/>
              </w:rPr>
            </w:pPr>
            <w:r w:rsidRPr="00641AF3">
              <w:rPr>
                <w:szCs w:val="24"/>
              </w:rPr>
              <w:t>41</w:t>
            </w:r>
          </w:p>
        </w:tc>
      </w:tr>
      <w:tr w:rsidR="00641AF3" w:rsidRPr="00641AF3" w14:paraId="096BB636"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9BFC9CF" w14:textId="77777777" w:rsidR="00641AF3" w:rsidRPr="00641AF3" w:rsidRDefault="00641AF3" w:rsidP="00641AF3">
            <w:pPr>
              <w:rPr>
                <w:szCs w:val="24"/>
              </w:rPr>
            </w:pPr>
            <w:r w:rsidRPr="00641AF3">
              <w:rPr>
                <w:szCs w:val="24"/>
              </w:rPr>
              <w:t>2800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DADB72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C5852C5" w14:textId="77777777" w:rsidR="00641AF3" w:rsidRPr="00641AF3" w:rsidRDefault="00641AF3">
            <w:pPr>
              <w:rPr>
                <w:szCs w:val="24"/>
              </w:rPr>
            </w:pPr>
            <w:r w:rsidRPr="00641AF3">
              <w:rPr>
                <w:szCs w:val="24"/>
              </w:rPr>
              <w:t>Announcers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6C364C" w14:textId="77777777" w:rsidR="00641AF3" w:rsidRPr="00641AF3" w:rsidRDefault="00641AF3" w:rsidP="00641AF3">
            <w:pPr>
              <w:rPr>
                <w:szCs w:val="24"/>
              </w:rPr>
            </w:pPr>
            <w:r w:rsidRPr="00641AF3">
              <w:rPr>
                <w:szCs w:val="24"/>
              </w:rPr>
              <w:t>54</w:t>
            </w:r>
          </w:p>
        </w:tc>
      </w:tr>
      <w:tr w:rsidR="00641AF3" w:rsidRPr="00641AF3" w14:paraId="1800ADF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439FCBA" w14:textId="77777777" w:rsidR="00641AF3" w:rsidRPr="00641AF3" w:rsidRDefault="00641AF3" w:rsidP="00641AF3">
            <w:pPr>
              <w:rPr>
                <w:szCs w:val="24"/>
              </w:rPr>
            </w:pPr>
            <w:r w:rsidRPr="00641AF3">
              <w:rPr>
                <w:szCs w:val="24"/>
              </w:rPr>
              <w:t>2810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FA12D8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55BA813" w14:textId="77777777" w:rsidR="00641AF3" w:rsidRPr="00641AF3" w:rsidRDefault="00641AF3">
            <w:pPr>
              <w:rPr>
                <w:szCs w:val="24"/>
              </w:rPr>
            </w:pPr>
            <w:r w:rsidRPr="00641AF3">
              <w:rPr>
                <w:szCs w:val="24"/>
              </w:rPr>
              <w:t>News Analysts, Reporters and Correspondents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4B9E32" w14:textId="77777777" w:rsidR="00641AF3" w:rsidRPr="00641AF3" w:rsidRDefault="00641AF3" w:rsidP="00641AF3">
            <w:pPr>
              <w:rPr>
                <w:szCs w:val="24"/>
              </w:rPr>
            </w:pPr>
            <w:r w:rsidRPr="00641AF3">
              <w:rPr>
                <w:szCs w:val="24"/>
              </w:rPr>
              <w:t>75</w:t>
            </w:r>
          </w:p>
        </w:tc>
      </w:tr>
      <w:tr w:rsidR="00641AF3" w:rsidRPr="00641AF3" w14:paraId="700D13D7"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D1ED9B5" w14:textId="77777777" w:rsidR="00641AF3" w:rsidRPr="00641AF3" w:rsidRDefault="00641AF3" w:rsidP="00641AF3">
            <w:pPr>
              <w:rPr>
                <w:szCs w:val="24"/>
              </w:rPr>
            </w:pPr>
            <w:r w:rsidRPr="00641AF3">
              <w:rPr>
                <w:szCs w:val="24"/>
              </w:rPr>
              <w:t>2825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392F40E"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7A9AE4D" w14:textId="77777777" w:rsidR="00641AF3" w:rsidRPr="00641AF3" w:rsidRDefault="00641AF3">
            <w:pPr>
              <w:rPr>
                <w:szCs w:val="24"/>
              </w:rPr>
            </w:pPr>
            <w:r w:rsidRPr="00641AF3">
              <w:rPr>
                <w:szCs w:val="24"/>
              </w:rPr>
              <w:t>Public Relations Specialists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90AB6B" w14:textId="77777777" w:rsidR="00641AF3" w:rsidRPr="00641AF3" w:rsidRDefault="00641AF3" w:rsidP="00641AF3">
            <w:pPr>
              <w:rPr>
                <w:szCs w:val="24"/>
              </w:rPr>
            </w:pPr>
            <w:r w:rsidRPr="00641AF3">
              <w:rPr>
                <w:szCs w:val="24"/>
              </w:rPr>
              <w:t>84</w:t>
            </w:r>
          </w:p>
        </w:tc>
      </w:tr>
      <w:tr w:rsidR="00641AF3" w:rsidRPr="00641AF3" w14:paraId="770D3198"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0BF157E" w14:textId="77777777" w:rsidR="00641AF3" w:rsidRPr="00641AF3" w:rsidRDefault="00641AF3" w:rsidP="00641AF3">
            <w:pPr>
              <w:rPr>
                <w:szCs w:val="24"/>
              </w:rPr>
            </w:pPr>
            <w:r w:rsidRPr="00641AF3">
              <w:rPr>
                <w:szCs w:val="24"/>
              </w:rPr>
              <w:t>2830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DA85C4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EEA453A" w14:textId="77777777" w:rsidR="00641AF3" w:rsidRPr="00641AF3" w:rsidRDefault="00641AF3">
            <w:pPr>
              <w:rPr>
                <w:szCs w:val="24"/>
              </w:rPr>
            </w:pPr>
            <w:r w:rsidRPr="00641AF3">
              <w:rPr>
                <w:szCs w:val="24"/>
              </w:rPr>
              <w:t>Editors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6E85BB" w14:textId="77777777" w:rsidR="00641AF3" w:rsidRPr="00641AF3" w:rsidRDefault="00641AF3" w:rsidP="00641AF3">
            <w:pPr>
              <w:rPr>
                <w:szCs w:val="24"/>
              </w:rPr>
            </w:pPr>
            <w:r w:rsidRPr="00641AF3">
              <w:rPr>
                <w:szCs w:val="24"/>
              </w:rPr>
              <w:t>78</w:t>
            </w:r>
          </w:p>
        </w:tc>
      </w:tr>
      <w:tr w:rsidR="00641AF3" w:rsidRPr="00641AF3" w14:paraId="50A8B47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0348C2E" w14:textId="77777777" w:rsidR="00641AF3" w:rsidRPr="00641AF3" w:rsidRDefault="00641AF3" w:rsidP="00641AF3">
            <w:pPr>
              <w:rPr>
                <w:szCs w:val="24"/>
              </w:rPr>
            </w:pPr>
            <w:r w:rsidRPr="00641AF3">
              <w:rPr>
                <w:szCs w:val="24"/>
              </w:rPr>
              <w:t>2840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AF2933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7063192" w14:textId="77777777" w:rsidR="00641AF3" w:rsidRPr="00641AF3" w:rsidRDefault="00641AF3">
            <w:pPr>
              <w:rPr>
                <w:szCs w:val="24"/>
              </w:rPr>
            </w:pPr>
            <w:r w:rsidRPr="00641AF3">
              <w:rPr>
                <w:szCs w:val="24"/>
              </w:rPr>
              <w:t>Technical Writers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A8754B" w14:textId="77777777" w:rsidR="00641AF3" w:rsidRPr="00641AF3" w:rsidRDefault="00641AF3" w:rsidP="00641AF3">
            <w:pPr>
              <w:rPr>
                <w:szCs w:val="24"/>
              </w:rPr>
            </w:pPr>
            <w:r w:rsidRPr="00641AF3">
              <w:rPr>
                <w:szCs w:val="24"/>
              </w:rPr>
              <w:t>87</w:t>
            </w:r>
          </w:p>
        </w:tc>
      </w:tr>
      <w:tr w:rsidR="00641AF3" w:rsidRPr="00641AF3" w14:paraId="7D79F6E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320C4A6" w14:textId="77777777" w:rsidR="00641AF3" w:rsidRPr="00641AF3" w:rsidRDefault="00641AF3" w:rsidP="00641AF3">
            <w:pPr>
              <w:rPr>
                <w:szCs w:val="24"/>
              </w:rPr>
            </w:pPr>
            <w:r w:rsidRPr="00641AF3">
              <w:rPr>
                <w:szCs w:val="24"/>
              </w:rPr>
              <w:t>2850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B24F8B5"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46620E0" w14:textId="77777777" w:rsidR="00641AF3" w:rsidRPr="00641AF3" w:rsidRDefault="00641AF3">
            <w:pPr>
              <w:rPr>
                <w:szCs w:val="24"/>
              </w:rPr>
            </w:pPr>
            <w:r w:rsidRPr="00641AF3">
              <w:rPr>
                <w:szCs w:val="24"/>
              </w:rPr>
              <w:t>Writers and Authors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082B82" w14:textId="77777777" w:rsidR="00641AF3" w:rsidRPr="00641AF3" w:rsidRDefault="00641AF3" w:rsidP="00641AF3">
            <w:pPr>
              <w:rPr>
                <w:szCs w:val="24"/>
              </w:rPr>
            </w:pPr>
            <w:r w:rsidRPr="00641AF3">
              <w:rPr>
                <w:szCs w:val="24"/>
              </w:rPr>
              <w:t>74</w:t>
            </w:r>
          </w:p>
        </w:tc>
      </w:tr>
      <w:tr w:rsidR="00641AF3" w:rsidRPr="00641AF3" w14:paraId="0A3B533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B023CEF" w14:textId="77777777" w:rsidR="00641AF3" w:rsidRPr="00641AF3" w:rsidRDefault="00641AF3" w:rsidP="00641AF3">
            <w:pPr>
              <w:rPr>
                <w:szCs w:val="24"/>
              </w:rPr>
            </w:pPr>
            <w:r w:rsidRPr="00641AF3">
              <w:rPr>
                <w:szCs w:val="24"/>
              </w:rPr>
              <w:t>2860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FE8731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3932FA4" w14:textId="77777777" w:rsidR="00641AF3" w:rsidRPr="00641AF3" w:rsidRDefault="00641AF3">
            <w:pPr>
              <w:rPr>
                <w:szCs w:val="24"/>
              </w:rPr>
            </w:pPr>
            <w:r w:rsidRPr="00641AF3">
              <w:rPr>
                <w:szCs w:val="24"/>
              </w:rPr>
              <w:t>Miscellaneous Media and Communication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975F99" w14:textId="77777777" w:rsidR="00641AF3" w:rsidRPr="00641AF3" w:rsidRDefault="00641AF3" w:rsidP="00641AF3">
            <w:pPr>
              <w:rPr>
                <w:szCs w:val="24"/>
              </w:rPr>
            </w:pPr>
            <w:r w:rsidRPr="00641AF3">
              <w:rPr>
                <w:szCs w:val="24"/>
              </w:rPr>
              <w:t>56</w:t>
            </w:r>
          </w:p>
        </w:tc>
      </w:tr>
      <w:tr w:rsidR="00641AF3" w:rsidRPr="00641AF3" w14:paraId="790BBF0A" w14:textId="77777777" w:rsidTr="00641AF3">
        <w:trPr>
          <w:trHeight w:val="528"/>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0F333C7" w14:textId="77777777" w:rsidR="00641AF3" w:rsidRPr="00641AF3" w:rsidRDefault="00641AF3" w:rsidP="00641AF3">
            <w:pPr>
              <w:rPr>
                <w:szCs w:val="24"/>
              </w:rPr>
            </w:pPr>
            <w:r w:rsidRPr="00641AF3">
              <w:rPr>
                <w:szCs w:val="24"/>
              </w:rPr>
              <w:t>2900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D161CE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45EB76F" w14:textId="77777777" w:rsidR="00641AF3" w:rsidRPr="00641AF3" w:rsidRDefault="00641AF3">
            <w:pPr>
              <w:rPr>
                <w:szCs w:val="24"/>
              </w:rPr>
            </w:pPr>
            <w:r w:rsidRPr="00641AF3">
              <w:rPr>
                <w:szCs w:val="24"/>
              </w:rPr>
              <w:t xml:space="preserve">Broadcast &amp; Sound Engineering Technicians &amp; Radio </w:t>
            </w:r>
            <w:proofErr w:type="spellStart"/>
            <w:r w:rsidRPr="00641AF3">
              <w:rPr>
                <w:szCs w:val="24"/>
              </w:rPr>
              <w:t>Operators,media</w:t>
            </w:r>
            <w:proofErr w:type="spellEnd"/>
            <w:r w:rsidRPr="00641AF3">
              <w:rPr>
                <w:szCs w:val="24"/>
              </w:rPr>
              <w:t xml:space="preserve"> and communication equipment workers, all other</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0AFF30C" w14:textId="77777777" w:rsidR="00641AF3" w:rsidRPr="00641AF3" w:rsidRDefault="00641AF3" w:rsidP="00641AF3">
            <w:pPr>
              <w:rPr>
                <w:szCs w:val="24"/>
              </w:rPr>
            </w:pPr>
            <w:r w:rsidRPr="00641AF3">
              <w:rPr>
                <w:szCs w:val="24"/>
              </w:rPr>
              <w:t>66</w:t>
            </w:r>
          </w:p>
        </w:tc>
      </w:tr>
      <w:tr w:rsidR="00641AF3" w:rsidRPr="00641AF3" w14:paraId="21194228"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2ACDEDD" w14:textId="77777777" w:rsidR="00641AF3" w:rsidRPr="00641AF3" w:rsidRDefault="00641AF3" w:rsidP="00641AF3">
            <w:pPr>
              <w:rPr>
                <w:szCs w:val="24"/>
              </w:rPr>
            </w:pPr>
            <w:r w:rsidRPr="00641AF3">
              <w:rPr>
                <w:szCs w:val="24"/>
              </w:rPr>
              <w:t>2910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CEEAFC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BDB64C6" w14:textId="77777777" w:rsidR="00641AF3" w:rsidRPr="00641AF3" w:rsidRDefault="00641AF3">
            <w:pPr>
              <w:rPr>
                <w:szCs w:val="24"/>
              </w:rPr>
            </w:pPr>
            <w:r w:rsidRPr="00641AF3">
              <w:rPr>
                <w:szCs w:val="24"/>
              </w:rPr>
              <w:t>Photographers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B5F232" w14:textId="77777777" w:rsidR="00641AF3" w:rsidRPr="00641AF3" w:rsidRDefault="00641AF3" w:rsidP="00641AF3">
            <w:pPr>
              <w:rPr>
                <w:szCs w:val="24"/>
              </w:rPr>
            </w:pPr>
            <w:r w:rsidRPr="00641AF3">
              <w:rPr>
                <w:szCs w:val="24"/>
              </w:rPr>
              <w:t>48</w:t>
            </w:r>
          </w:p>
        </w:tc>
      </w:tr>
      <w:tr w:rsidR="00641AF3" w:rsidRPr="00641AF3" w14:paraId="3CB151BE"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10BB1C6" w14:textId="77777777" w:rsidR="00641AF3" w:rsidRPr="00641AF3" w:rsidRDefault="00641AF3" w:rsidP="00641AF3">
            <w:pPr>
              <w:rPr>
                <w:szCs w:val="24"/>
              </w:rPr>
            </w:pPr>
            <w:r w:rsidRPr="00641AF3">
              <w:rPr>
                <w:szCs w:val="24"/>
              </w:rPr>
              <w:t>2920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8AFF07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0A7EE07" w14:textId="77777777" w:rsidR="00641AF3" w:rsidRPr="00641AF3" w:rsidRDefault="00641AF3">
            <w:pPr>
              <w:rPr>
                <w:szCs w:val="24"/>
              </w:rPr>
            </w:pPr>
            <w:r w:rsidRPr="00641AF3">
              <w:rPr>
                <w:szCs w:val="24"/>
              </w:rPr>
              <w:t>Television, Video, and Motion Picture Camera Operators and Editors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634741" w14:textId="77777777" w:rsidR="00641AF3" w:rsidRPr="00641AF3" w:rsidRDefault="00641AF3" w:rsidP="00641AF3">
            <w:pPr>
              <w:rPr>
                <w:szCs w:val="24"/>
              </w:rPr>
            </w:pPr>
            <w:r w:rsidRPr="00641AF3">
              <w:rPr>
                <w:szCs w:val="24"/>
              </w:rPr>
              <w:t>64</w:t>
            </w:r>
          </w:p>
        </w:tc>
      </w:tr>
      <w:tr w:rsidR="00641AF3" w:rsidRPr="00641AF3" w14:paraId="7C31D60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999CAA6" w14:textId="77777777" w:rsidR="00641AF3" w:rsidRPr="00641AF3" w:rsidRDefault="00641AF3" w:rsidP="00641AF3">
            <w:pPr>
              <w:rPr>
                <w:szCs w:val="24"/>
              </w:rPr>
            </w:pPr>
            <w:r w:rsidRPr="00641AF3">
              <w:rPr>
                <w:szCs w:val="24"/>
              </w:rPr>
              <w:t>3000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C00405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0B0EACC" w14:textId="77777777" w:rsidR="00641AF3" w:rsidRPr="00641AF3" w:rsidRDefault="00641AF3">
            <w:pPr>
              <w:rPr>
                <w:szCs w:val="24"/>
              </w:rPr>
            </w:pPr>
            <w:r w:rsidRPr="00641AF3">
              <w:rPr>
                <w:szCs w:val="24"/>
              </w:rPr>
              <w:t>Chiropractors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2C7FDC" w14:textId="77777777" w:rsidR="00641AF3" w:rsidRPr="00641AF3" w:rsidRDefault="00641AF3" w:rsidP="00641AF3">
            <w:pPr>
              <w:rPr>
                <w:szCs w:val="24"/>
              </w:rPr>
            </w:pPr>
            <w:r w:rsidRPr="00641AF3">
              <w:rPr>
                <w:szCs w:val="24"/>
              </w:rPr>
              <w:t>94</w:t>
            </w:r>
          </w:p>
        </w:tc>
      </w:tr>
      <w:tr w:rsidR="00641AF3" w:rsidRPr="00641AF3" w14:paraId="731D99E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EED238A" w14:textId="77777777" w:rsidR="00641AF3" w:rsidRPr="00641AF3" w:rsidRDefault="00641AF3" w:rsidP="00641AF3">
            <w:pPr>
              <w:rPr>
                <w:szCs w:val="24"/>
              </w:rPr>
            </w:pPr>
            <w:r w:rsidRPr="00641AF3">
              <w:rPr>
                <w:szCs w:val="24"/>
              </w:rPr>
              <w:t>3010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A7919D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2DFE846" w14:textId="77777777" w:rsidR="00641AF3" w:rsidRPr="00641AF3" w:rsidRDefault="00641AF3">
            <w:pPr>
              <w:rPr>
                <w:szCs w:val="24"/>
              </w:rPr>
            </w:pPr>
            <w:r w:rsidRPr="00641AF3">
              <w:rPr>
                <w:szCs w:val="24"/>
              </w:rPr>
              <w:t>Dentists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DEA99C" w14:textId="77777777" w:rsidR="00641AF3" w:rsidRPr="00641AF3" w:rsidRDefault="00641AF3" w:rsidP="00641AF3">
            <w:pPr>
              <w:rPr>
                <w:szCs w:val="24"/>
              </w:rPr>
            </w:pPr>
            <w:r w:rsidRPr="00641AF3">
              <w:rPr>
                <w:szCs w:val="24"/>
              </w:rPr>
              <w:t>100</w:t>
            </w:r>
          </w:p>
        </w:tc>
      </w:tr>
      <w:tr w:rsidR="00641AF3" w:rsidRPr="00641AF3" w14:paraId="2C4D8B8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1A59FF6" w14:textId="77777777" w:rsidR="00641AF3" w:rsidRPr="00641AF3" w:rsidRDefault="00641AF3" w:rsidP="00641AF3">
            <w:pPr>
              <w:rPr>
                <w:szCs w:val="24"/>
              </w:rPr>
            </w:pPr>
            <w:r w:rsidRPr="00641AF3">
              <w:rPr>
                <w:szCs w:val="24"/>
              </w:rPr>
              <w:t>3030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9F67C0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00011D2" w14:textId="77777777" w:rsidR="00641AF3" w:rsidRPr="00641AF3" w:rsidRDefault="00641AF3">
            <w:pPr>
              <w:rPr>
                <w:szCs w:val="24"/>
              </w:rPr>
            </w:pPr>
            <w:r w:rsidRPr="00641AF3">
              <w:rPr>
                <w:szCs w:val="24"/>
              </w:rPr>
              <w:t>Dieticians and Nutritionists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B88EDC" w14:textId="77777777" w:rsidR="00641AF3" w:rsidRPr="00641AF3" w:rsidRDefault="00641AF3" w:rsidP="00641AF3">
            <w:pPr>
              <w:rPr>
                <w:szCs w:val="24"/>
              </w:rPr>
            </w:pPr>
            <w:r w:rsidRPr="00641AF3">
              <w:rPr>
                <w:szCs w:val="24"/>
              </w:rPr>
              <w:t>76</w:t>
            </w:r>
          </w:p>
        </w:tc>
      </w:tr>
      <w:tr w:rsidR="00641AF3" w:rsidRPr="00641AF3" w14:paraId="294FC2D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5ED97D3" w14:textId="77777777" w:rsidR="00641AF3" w:rsidRPr="00641AF3" w:rsidRDefault="00641AF3" w:rsidP="00641AF3">
            <w:pPr>
              <w:rPr>
                <w:szCs w:val="24"/>
              </w:rPr>
            </w:pPr>
            <w:r w:rsidRPr="00641AF3">
              <w:rPr>
                <w:szCs w:val="24"/>
              </w:rPr>
              <w:t>3040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6E649D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BAB0B20" w14:textId="77777777" w:rsidR="00641AF3" w:rsidRPr="00641AF3" w:rsidRDefault="00641AF3">
            <w:pPr>
              <w:rPr>
                <w:szCs w:val="24"/>
              </w:rPr>
            </w:pPr>
            <w:r w:rsidRPr="00641AF3">
              <w:rPr>
                <w:szCs w:val="24"/>
              </w:rPr>
              <w:t>Optometrists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D6C4FB" w14:textId="77777777" w:rsidR="00641AF3" w:rsidRPr="00641AF3" w:rsidRDefault="00641AF3" w:rsidP="00641AF3">
            <w:pPr>
              <w:rPr>
                <w:szCs w:val="24"/>
              </w:rPr>
            </w:pPr>
            <w:r w:rsidRPr="00641AF3">
              <w:rPr>
                <w:szCs w:val="24"/>
              </w:rPr>
              <w:t>98</w:t>
            </w:r>
          </w:p>
        </w:tc>
      </w:tr>
      <w:tr w:rsidR="00641AF3" w:rsidRPr="00641AF3" w14:paraId="5771A52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3F2EDCC" w14:textId="77777777" w:rsidR="00641AF3" w:rsidRPr="00641AF3" w:rsidRDefault="00641AF3" w:rsidP="00641AF3">
            <w:pPr>
              <w:rPr>
                <w:szCs w:val="24"/>
              </w:rPr>
            </w:pPr>
            <w:r w:rsidRPr="00641AF3">
              <w:rPr>
                <w:szCs w:val="24"/>
              </w:rPr>
              <w:t>3050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999ABB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75C4D17" w14:textId="77777777" w:rsidR="00641AF3" w:rsidRPr="00641AF3" w:rsidRDefault="00641AF3">
            <w:pPr>
              <w:rPr>
                <w:szCs w:val="24"/>
              </w:rPr>
            </w:pPr>
            <w:r w:rsidRPr="00641AF3">
              <w:rPr>
                <w:szCs w:val="24"/>
              </w:rPr>
              <w:t>Pharmacists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063024" w14:textId="77777777" w:rsidR="00641AF3" w:rsidRPr="00641AF3" w:rsidRDefault="00641AF3" w:rsidP="00641AF3">
            <w:pPr>
              <w:rPr>
                <w:szCs w:val="24"/>
              </w:rPr>
            </w:pPr>
            <w:r w:rsidRPr="00641AF3">
              <w:rPr>
                <w:szCs w:val="24"/>
              </w:rPr>
              <w:t>98</w:t>
            </w:r>
          </w:p>
        </w:tc>
      </w:tr>
      <w:tr w:rsidR="00641AF3" w:rsidRPr="00641AF3" w14:paraId="18DB7EB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DDA8FDB" w14:textId="77777777" w:rsidR="00641AF3" w:rsidRPr="00641AF3" w:rsidRDefault="00641AF3" w:rsidP="00641AF3">
            <w:pPr>
              <w:rPr>
                <w:szCs w:val="24"/>
              </w:rPr>
            </w:pPr>
            <w:r w:rsidRPr="00641AF3">
              <w:rPr>
                <w:szCs w:val="24"/>
              </w:rPr>
              <w:t>3060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4CD9C9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EFD83D4" w14:textId="77777777" w:rsidR="00641AF3" w:rsidRPr="00641AF3" w:rsidRDefault="00641AF3">
            <w:pPr>
              <w:rPr>
                <w:szCs w:val="24"/>
              </w:rPr>
            </w:pPr>
            <w:r w:rsidRPr="00641AF3">
              <w:rPr>
                <w:szCs w:val="24"/>
              </w:rPr>
              <w:t>Physicians and Surgeons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B74B96" w14:textId="77777777" w:rsidR="00641AF3" w:rsidRPr="00641AF3" w:rsidRDefault="00641AF3" w:rsidP="00641AF3">
            <w:pPr>
              <w:rPr>
                <w:szCs w:val="24"/>
              </w:rPr>
            </w:pPr>
            <w:r w:rsidRPr="00641AF3">
              <w:rPr>
                <w:szCs w:val="24"/>
              </w:rPr>
              <w:t>100</w:t>
            </w:r>
          </w:p>
        </w:tc>
      </w:tr>
      <w:tr w:rsidR="00641AF3" w:rsidRPr="00641AF3" w14:paraId="13C1E76E"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799791E" w14:textId="77777777" w:rsidR="00641AF3" w:rsidRPr="00641AF3" w:rsidRDefault="00641AF3" w:rsidP="00641AF3">
            <w:pPr>
              <w:rPr>
                <w:szCs w:val="24"/>
              </w:rPr>
            </w:pPr>
            <w:r w:rsidRPr="00641AF3">
              <w:rPr>
                <w:szCs w:val="24"/>
              </w:rPr>
              <w:t>3110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5C83BA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DA65C80" w14:textId="77777777" w:rsidR="00641AF3" w:rsidRPr="00641AF3" w:rsidRDefault="00641AF3">
            <w:pPr>
              <w:rPr>
                <w:szCs w:val="24"/>
              </w:rPr>
            </w:pPr>
            <w:r w:rsidRPr="00641AF3">
              <w:rPr>
                <w:szCs w:val="24"/>
              </w:rPr>
              <w:t>Physician Assistants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376F9F" w14:textId="77777777" w:rsidR="00641AF3" w:rsidRPr="00641AF3" w:rsidRDefault="00641AF3" w:rsidP="00641AF3">
            <w:pPr>
              <w:rPr>
                <w:szCs w:val="24"/>
              </w:rPr>
            </w:pPr>
            <w:r w:rsidRPr="00641AF3">
              <w:rPr>
                <w:szCs w:val="24"/>
              </w:rPr>
              <w:t>90</w:t>
            </w:r>
          </w:p>
        </w:tc>
      </w:tr>
      <w:tr w:rsidR="00641AF3" w:rsidRPr="00641AF3" w14:paraId="1CDBCB0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0D81113" w14:textId="77777777" w:rsidR="00641AF3" w:rsidRPr="00641AF3" w:rsidRDefault="00641AF3" w:rsidP="00641AF3">
            <w:pPr>
              <w:rPr>
                <w:szCs w:val="24"/>
              </w:rPr>
            </w:pPr>
            <w:r w:rsidRPr="00641AF3">
              <w:rPr>
                <w:szCs w:val="24"/>
              </w:rPr>
              <w:t>3120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C13BC8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C344A7B" w14:textId="77777777" w:rsidR="00641AF3" w:rsidRPr="00641AF3" w:rsidRDefault="00641AF3">
            <w:pPr>
              <w:rPr>
                <w:szCs w:val="24"/>
              </w:rPr>
            </w:pPr>
            <w:r w:rsidRPr="00641AF3">
              <w:rPr>
                <w:szCs w:val="24"/>
              </w:rPr>
              <w:t>Podiatrists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1A1670" w14:textId="77777777" w:rsidR="00641AF3" w:rsidRPr="00641AF3" w:rsidRDefault="00641AF3" w:rsidP="00641AF3">
            <w:pPr>
              <w:rPr>
                <w:szCs w:val="24"/>
              </w:rPr>
            </w:pPr>
            <w:r w:rsidRPr="00641AF3">
              <w:rPr>
                <w:szCs w:val="24"/>
              </w:rPr>
              <w:t>99</w:t>
            </w:r>
          </w:p>
        </w:tc>
      </w:tr>
      <w:tr w:rsidR="00641AF3" w:rsidRPr="00641AF3" w14:paraId="291494A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708038A" w14:textId="77777777" w:rsidR="00641AF3" w:rsidRPr="00641AF3" w:rsidRDefault="00641AF3" w:rsidP="00641AF3">
            <w:pPr>
              <w:rPr>
                <w:szCs w:val="24"/>
              </w:rPr>
            </w:pPr>
            <w:r w:rsidRPr="00641AF3">
              <w:rPr>
                <w:szCs w:val="24"/>
              </w:rPr>
              <w:t>3140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97C899E"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9B84CFD" w14:textId="77777777" w:rsidR="00641AF3" w:rsidRPr="00641AF3" w:rsidRDefault="00641AF3">
            <w:pPr>
              <w:rPr>
                <w:szCs w:val="24"/>
              </w:rPr>
            </w:pPr>
            <w:r w:rsidRPr="00641AF3">
              <w:rPr>
                <w:szCs w:val="24"/>
              </w:rPr>
              <w:t>Audiologists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6E508A" w14:textId="77777777" w:rsidR="00641AF3" w:rsidRPr="00641AF3" w:rsidRDefault="00641AF3" w:rsidP="00641AF3">
            <w:pPr>
              <w:rPr>
                <w:szCs w:val="24"/>
              </w:rPr>
            </w:pPr>
            <w:r w:rsidRPr="00641AF3">
              <w:rPr>
                <w:szCs w:val="24"/>
              </w:rPr>
              <w:t>94</w:t>
            </w:r>
          </w:p>
        </w:tc>
      </w:tr>
      <w:tr w:rsidR="00641AF3" w:rsidRPr="00641AF3" w14:paraId="17B202A5"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59882D2" w14:textId="77777777" w:rsidR="00641AF3" w:rsidRPr="00641AF3" w:rsidRDefault="00641AF3" w:rsidP="00641AF3">
            <w:pPr>
              <w:rPr>
                <w:szCs w:val="24"/>
              </w:rPr>
            </w:pPr>
            <w:r w:rsidRPr="00641AF3">
              <w:rPr>
                <w:szCs w:val="24"/>
              </w:rPr>
              <w:t>3150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6DF813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76BF28B" w14:textId="77777777" w:rsidR="00641AF3" w:rsidRPr="00641AF3" w:rsidRDefault="00641AF3">
            <w:pPr>
              <w:rPr>
                <w:szCs w:val="24"/>
              </w:rPr>
            </w:pPr>
            <w:r w:rsidRPr="00641AF3">
              <w:rPr>
                <w:szCs w:val="24"/>
              </w:rPr>
              <w:t>Occupational Therapists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448BC0" w14:textId="77777777" w:rsidR="00641AF3" w:rsidRPr="00641AF3" w:rsidRDefault="00641AF3" w:rsidP="00641AF3">
            <w:pPr>
              <w:rPr>
                <w:szCs w:val="24"/>
              </w:rPr>
            </w:pPr>
            <w:r w:rsidRPr="00641AF3">
              <w:rPr>
                <w:szCs w:val="24"/>
              </w:rPr>
              <w:t>89</w:t>
            </w:r>
          </w:p>
        </w:tc>
      </w:tr>
      <w:tr w:rsidR="00641AF3" w:rsidRPr="00641AF3" w14:paraId="405BAED8"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31C28C5" w14:textId="77777777" w:rsidR="00641AF3" w:rsidRPr="00641AF3" w:rsidRDefault="00641AF3" w:rsidP="00641AF3">
            <w:pPr>
              <w:rPr>
                <w:szCs w:val="24"/>
              </w:rPr>
            </w:pPr>
            <w:r w:rsidRPr="00641AF3">
              <w:rPr>
                <w:szCs w:val="24"/>
              </w:rPr>
              <w:t>3160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A54C338"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0D1F0EA" w14:textId="77777777" w:rsidR="00641AF3" w:rsidRPr="00641AF3" w:rsidRDefault="00641AF3">
            <w:pPr>
              <w:rPr>
                <w:szCs w:val="24"/>
              </w:rPr>
            </w:pPr>
            <w:r w:rsidRPr="00641AF3">
              <w:rPr>
                <w:szCs w:val="24"/>
              </w:rPr>
              <w:t>Physical Therapists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143C57" w14:textId="77777777" w:rsidR="00641AF3" w:rsidRPr="00641AF3" w:rsidRDefault="00641AF3" w:rsidP="00641AF3">
            <w:pPr>
              <w:rPr>
                <w:szCs w:val="24"/>
              </w:rPr>
            </w:pPr>
            <w:r w:rsidRPr="00641AF3">
              <w:rPr>
                <w:szCs w:val="24"/>
              </w:rPr>
              <w:t>93</w:t>
            </w:r>
          </w:p>
        </w:tc>
      </w:tr>
      <w:tr w:rsidR="00641AF3" w:rsidRPr="00641AF3" w14:paraId="355F024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84F7B20" w14:textId="77777777" w:rsidR="00641AF3" w:rsidRPr="00641AF3" w:rsidRDefault="00641AF3" w:rsidP="00641AF3">
            <w:pPr>
              <w:rPr>
                <w:szCs w:val="24"/>
              </w:rPr>
            </w:pPr>
            <w:r w:rsidRPr="00641AF3">
              <w:rPr>
                <w:szCs w:val="24"/>
              </w:rPr>
              <w:t>3200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C33284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19C3735" w14:textId="77777777" w:rsidR="00641AF3" w:rsidRPr="00641AF3" w:rsidRDefault="00641AF3">
            <w:pPr>
              <w:rPr>
                <w:szCs w:val="24"/>
              </w:rPr>
            </w:pPr>
            <w:r w:rsidRPr="00641AF3">
              <w:rPr>
                <w:szCs w:val="24"/>
              </w:rPr>
              <w:t>Radiation Therapists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FEADD1" w14:textId="77777777" w:rsidR="00641AF3" w:rsidRPr="00641AF3" w:rsidRDefault="00641AF3" w:rsidP="00641AF3">
            <w:pPr>
              <w:rPr>
                <w:szCs w:val="24"/>
              </w:rPr>
            </w:pPr>
            <w:r w:rsidRPr="00641AF3">
              <w:rPr>
                <w:szCs w:val="24"/>
              </w:rPr>
              <w:t>87</w:t>
            </w:r>
          </w:p>
        </w:tc>
      </w:tr>
      <w:tr w:rsidR="00641AF3" w:rsidRPr="00641AF3" w14:paraId="39DCAE8C"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8E7C925" w14:textId="77777777" w:rsidR="00641AF3" w:rsidRPr="00641AF3" w:rsidRDefault="00641AF3" w:rsidP="00641AF3">
            <w:pPr>
              <w:rPr>
                <w:szCs w:val="24"/>
              </w:rPr>
            </w:pPr>
            <w:r w:rsidRPr="00641AF3">
              <w:rPr>
                <w:szCs w:val="24"/>
              </w:rPr>
              <w:t>3210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F1C586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D771CBD" w14:textId="77777777" w:rsidR="00641AF3" w:rsidRPr="00641AF3" w:rsidRDefault="00641AF3">
            <w:pPr>
              <w:rPr>
                <w:szCs w:val="24"/>
              </w:rPr>
            </w:pPr>
            <w:r w:rsidRPr="00641AF3">
              <w:rPr>
                <w:szCs w:val="24"/>
              </w:rPr>
              <w:t>Recreational Therapists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964B89" w14:textId="77777777" w:rsidR="00641AF3" w:rsidRPr="00641AF3" w:rsidRDefault="00641AF3" w:rsidP="00641AF3">
            <w:pPr>
              <w:rPr>
                <w:szCs w:val="24"/>
              </w:rPr>
            </w:pPr>
            <w:r w:rsidRPr="00641AF3">
              <w:rPr>
                <w:szCs w:val="24"/>
              </w:rPr>
              <w:t>71</w:t>
            </w:r>
          </w:p>
        </w:tc>
      </w:tr>
      <w:tr w:rsidR="00641AF3" w:rsidRPr="00641AF3" w14:paraId="5B84A964"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220FA5D" w14:textId="77777777" w:rsidR="00641AF3" w:rsidRPr="00641AF3" w:rsidRDefault="00641AF3" w:rsidP="00641AF3">
            <w:pPr>
              <w:rPr>
                <w:szCs w:val="24"/>
              </w:rPr>
            </w:pPr>
            <w:r w:rsidRPr="00641AF3">
              <w:rPr>
                <w:szCs w:val="24"/>
              </w:rPr>
              <w:t>3220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631A2E5"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942EE40" w14:textId="77777777" w:rsidR="00641AF3" w:rsidRPr="00641AF3" w:rsidRDefault="00641AF3">
            <w:pPr>
              <w:rPr>
                <w:szCs w:val="24"/>
              </w:rPr>
            </w:pPr>
            <w:r w:rsidRPr="00641AF3">
              <w:rPr>
                <w:szCs w:val="24"/>
              </w:rPr>
              <w:t>Respiratory Therapists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BAFCE4" w14:textId="77777777" w:rsidR="00641AF3" w:rsidRPr="00641AF3" w:rsidRDefault="00641AF3" w:rsidP="00641AF3">
            <w:pPr>
              <w:rPr>
                <w:szCs w:val="24"/>
              </w:rPr>
            </w:pPr>
            <w:r w:rsidRPr="00641AF3">
              <w:rPr>
                <w:szCs w:val="24"/>
              </w:rPr>
              <w:t>77</w:t>
            </w:r>
          </w:p>
        </w:tc>
      </w:tr>
      <w:tr w:rsidR="00641AF3" w:rsidRPr="00641AF3" w14:paraId="0B036DAF"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B635732" w14:textId="77777777" w:rsidR="00641AF3" w:rsidRPr="00641AF3" w:rsidRDefault="00641AF3" w:rsidP="00641AF3">
            <w:pPr>
              <w:rPr>
                <w:szCs w:val="24"/>
              </w:rPr>
            </w:pPr>
            <w:r w:rsidRPr="00641AF3">
              <w:rPr>
                <w:szCs w:val="24"/>
              </w:rPr>
              <w:t>3230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D14C1EC"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06073BF" w14:textId="77777777" w:rsidR="00641AF3" w:rsidRPr="00641AF3" w:rsidRDefault="00641AF3">
            <w:pPr>
              <w:rPr>
                <w:szCs w:val="24"/>
              </w:rPr>
            </w:pPr>
            <w:proofErr w:type="spellStart"/>
            <w:r w:rsidRPr="00641AF3">
              <w:rPr>
                <w:szCs w:val="24"/>
              </w:rPr>
              <w:t>SpeechLanguage</w:t>
            </w:r>
            <w:proofErr w:type="spellEnd"/>
            <w:r w:rsidRPr="00641AF3">
              <w:rPr>
                <w:szCs w:val="24"/>
              </w:rPr>
              <w:t xml:space="preserve"> Pathologists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45275A" w14:textId="77777777" w:rsidR="00641AF3" w:rsidRPr="00641AF3" w:rsidRDefault="00641AF3" w:rsidP="00641AF3">
            <w:pPr>
              <w:rPr>
                <w:szCs w:val="24"/>
              </w:rPr>
            </w:pPr>
            <w:r w:rsidRPr="00641AF3">
              <w:rPr>
                <w:szCs w:val="24"/>
              </w:rPr>
              <w:t>90</w:t>
            </w:r>
          </w:p>
        </w:tc>
      </w:tr>
      <w:tr w:rsidR="00641AF3" w:rsidRPr="00641AF3" w14:paraId="04FE3AA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D9378B7" w14:textId="77777777" w:rsidR="00641AF3" w:rsidRPr="00641AF3" w:rsidRDefault="00641AF3" w:rsidP="00641AF3">
            <w:pPr>
              <w:rPr>
                <w:szCs w:val="24"/>
              </w:rPr>
            </w:pPr>
            <w:r w:rsidRPr="00641AF3">
              <w:rPr>
                <w:szCs w:val="24"/>
              </w:rPr>
              <w:t>3245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D8AC96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05DC58C" w14:textId="77777777" w:rsidR="00641AF3" w:rsidRPr="00641AF3" w:rsidRDefault="00641AF3">
            <w:pPr>
              <w:rPr>
                <w:szCs w:val="24"/>
              </w:rPr>
            </w:pPr>
            <w:r w:rsidRPr="00641AF3">
              <w:rPr>
                <w:szCs w:val="24"/>
              </w:rPr>
              <w:t>Other Therapists, Including Exercise Physiologists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703DC2" w14:textId="77777777" w:rsidR="00641AF3" w:rsidRPr="00641AF3" w:rsidRDefault="00641AF3" w:rsidP="00641AF3">
            <w:pPr>
              <w:rPr>
                <w:szCs w:val="24"/>
              </w:rPr>
            </w:pPr>
            <w:r w:rsidRPr="00641AF3">
              <w:rPr>
                <w:szCs w:val="24"/>
              </w:rPr>
              <w:t>79</w:t>
            </w:r>
          </w:p>
        </w:tc>
      </w:tr>
      <w:tr w:rsidR="00641AF3" w:rsidRPr="00641AF3" w14:paraId="7FDA2BC4"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81C15C5" w14:textId="77777777" w:rsidR="00641AF3" w:rsidRPr="00641AF3" w:rsidRDefault="00641AF3" w:rsidP="00641AF3">
            <w:pPr>
              <w:rPr>
                <w:szCs w:val="24"/>
              </w:rPr>
            </w:pPr>
            <w:r w:rsidRPr="00641AF3">
              <w:rPr>
                <w:szCs w:val="24"/>
              </w:rPr>
              <w:t>3250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87BF3E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6485D0D" w14:textId="77777777" w:rsidR="00641AF3" w:rsidRPr="00641AF3" w:rsidRDefault="00641AF3">
            <w:pPr>
              <w:rPr>
                <w:szCs w:val="24"/>
              </w:rPr>
            </w:pPr>
            <w:r w:rsidRPr="00641AF3">
              <w:rPr>
                <w:szCs w:val="24"/>
              </w:rPr>
              <w:t>Veterinarians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2692CA" w14:textId="77777777" w:rsidR="00641AF3" w:rsidRPr="00641AF3" w:rsidRDefault="00641AF3" w:rsidP="00641AF3">
            <w:pPr>
              <w:rPr>
                <w:szCs w:val="24"/>
              </w:rPr>
            </w:pPr>
            <w:r w:rsidRPr="00641AF3">
              <w:rPr>
                <w:szCs w:val="24"/>
              </w:rPr>
              <w:t>98</w:t>
            </w:r>
          </w:p>
        </w:tc>
      </w:tr>
      <w:tr w:rsidR="00641AF3" w:rsidRPr="00641AF3" w14:paraId="7A33477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FCDFCFB" w14:textId="77777777" w:rsidR="00641AF3" w:rsidRPr="00641AF3" w:rsidRDefault="00641AF3" w:rsidP="00641AF3">
            <w:pPr>
              <w:rPr>
                <w:szCs w:val="24"/>
              </w:rPr>
            </w:pPr>
            <w:r w:rsidRPr="00641AF3">
              <w:rPr>
                <w:szCs w:val="24"/>
              </w:rPr>
              <w:t>3255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C6F0FE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BC238AE" w14:textId="77777777" w:rsidR="00641AF3" w:rsidRPr="00641AF3" w:rsidRDefault="00641AF3">
            <w:pPr>
              <w:rPr>
                <w:szCs w:val="24"/>
              </w:rPr>
            </w:pPr>
            <w:r w:rsidRPr="00641AF3">
              <w:rPr>
                <w:szCs w:val="24"/>
              </w:rPr>
              <w:t>Registered Nurses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055FA6" w14:textId="77777777" w:rsidR="00641AF3" w:rsidRPr="00641AF3" w:rsidRDefault="00641AF3" w:rsidP="00641AF3">
            <w:pPr>
              <w:rPr>
                <w:szCs w:val="24"/>
              </w:rPr>
            </w:pPr>
            <w:r w:rsidRPr="00641AF3">
              <w:rPr>
                <w:szCs w:val="24"/>
              </w:rPr>
              <w:t>84</w:t>
            </w:r>
          </w:p>
        </w:tc>
      </w:tr>
      <w:tr w:rsidR="00641AF3" w:rsidRPr="00641AF3" w14:paraId="1AF8CD5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C4A3445" w14:textId="77777777" w:rsidR="00641AF3" w:rsidRPr="00641AF3" w:rsidRDefault="00641AF3" w:rsidP="00641AF3">
            <w:pPr>
              <w:rPr>
                <w:szCs w:val="24"/>
              </w:rPr>
            </w:pPr>
            <w:r w:rsidRPr="00641AF3">
              <w:rPr>
                <w:szCs w:val="24"/>
              </w:rPr>
              <w:t>3256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5C3F4D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994914E" w14:textId="77777777" w:rsidR="00641AF3" w:rsidRPr="00641AF3" w:rsidRDefault="00641AF3">
            <w:pPr>
              <w:rPr>
                <w:szCs w:val="24"/>
              </w:rPr>
            </w:pPr>
            <w:r w:rsidRPr="00641AF3">
              <w:rPr>
                <w:szCs w:val="24"/>
              </w:rPr>
              <w:t>Nurse Anesthetists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9735D4" w14:textId="77777777" w:rsidR="00641AF3" w:rsidRPr="00641AF3" w:rsidRDefault="00641AF3" w:rsidP="00641AF3">
            <w:pPr>
              <w:rPr>
                <w:szCs w:val="24"/>
              </w:rPr>
            </w:pPr>
            <w:r w:rsidRPr="00641AF3">
              <w:rPr>
                <w:szCs w:val="24"/>
              </w:rPr>
              <w:t>98</w:t>
            </w:r>
          </w:p>
        </w:tc>
      </w:tr>
      <w:tr w:rsidR="00641AF3" w:rsidRPr="00641AF3" w14:paraId="015778D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5EAA62C" w14:textId="77777777" w:rsidR="00641AF3" w:rsidRPr="00641AF3" w:rsidRDefault="00641AF3" w:rsidP="00641AF3">
            <w:pPr>
              <w:rPr>
                <w:szCs w:val="24"/>
              </w:rPr>
            </w:pPr>
            <w:r w:rsidRPr="00641AF3">
              <w:rPr>
                <w:szCs w:val="24"/>
              </w:rPr>
              <w:lastRenderedPageBreak/>
              <w:t>3258</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5F5D3D5"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2CC50CB" w14:textId="77777777" w:rsidR="00641AF3" w:rsidRPr="00641AF3" w:rsidRDefault="00641AF3">
            <w:pPr>
              <w:rPr>
                <w:szCs w:val="24"/>
              </w:rPr>
            </w:pPr>
            <w:r w:rsidRPr="00641AF3">
              <w:rPr>
                <w:szCs w:val="24"/>
              </w:rPr>
              <w:t>Nurse Practitioners and Nurse Midwives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446159" w14:textId="77777777" w:rsidR="00641AF3" w:rsidRPr="00641AF3" w:rsidRDefault="00641AF3" w:rsidP="00641AF3">
            <w:pPr>
              <w:rPr>
                <w:szCs w:val="24"/>
              </w:rPr>
            </w:pPr>
            <w:r w:rsidRPr="00641AF3">
              <w:rPr>
                <w:szCs w:val="24"/>
              </w:rPr>
              <w:t>97</w:t>
            </w:r>
          </w:p>
        </w:tc>
      </w:tr>
      <w:tr w:rsidR="00641AF3" w:rsidRPr="00641AF3" w14:paraId="6CEB0A4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3C46E7C" w14:textId="77777777" w:rsidR="00641AF3" w:rsidRPr="00641AF3" w:rsidRDefault="00641AF3" w:rsidP="00641AF3">
            <w:pPr>
              <w:rPr>
                <w:szCs w:val="24"/>
              </w:rPr>
            </w:pPr>
            <w:r w:rsidRPr="00641AF3">
              <w:rPr>
                <w:szCs w:val="24"/>
              </w:rPr>
              <w:t>3260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1CF475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7F1A898" w14:textId="77777777" w:rsidR="00641AF3" w:rsidRPr="00641AF3" w:rsidRDefault="00641AF3">
            <w:pPr>
              <w:rPr>
                <w:szCs w:val="24"/>
              </w:rPr>
            </w:pPr>
            <w:r w:rsidRPr="00641AF3">
              <w:rPr>
                <w:szCs w:val="24"/>
              </w:rPr>
              <w:t>Health Diagnosing and Treating Practitioners, All Other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DD9D5E" w14:textId="77777777" w:rsidR="00641AF3" w:rsidRPr="00641AF3" w:rsidRDefault="00641AF3" w:rsidP="00641AF3">
            <w:pPr>
              <w:rPr>
                <w:szCs w:val="24"/>
              </w:rPr>
            </w:pPr>
            <w:r w:rsidRPr="00641AF3">
              <w:rPr>
                <w:szCs w:val="24"/>
              </w:rPr>
              <w:t>73</w:t>
            </w:r>
          </w:p>
        </w:tc>
      </w:tr>
      <w:tr w:rsidR="00641AF3" w:rsidRPr="00641AF3" w14:paraId="1246F2D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FF6D5B6" w14:textId="77777777" w:rsidR="00641AF3" w:rsidRPr="00641AF3" w:rsidRDefault="00641AF3" w:rsidP="00641AF3">
            <w:pPr>
              <w:rPr>
                <w:szCs w:val="24"/>
              </w:rPr>
            </w:pPr>
            <w:r w:rsidRPr="00641AF3">
              <w:rPr>
                <w:szCs w:val="24"/>
              </w:rPr>
              <w:t>3300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B71615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7AFFF41" w14:textId="77777777" w:rsidR="00641AF3" w:rsidRPr="00641AF3" w:rsidRDefault="00641AF3">
            <w:pPr>
              <w:rPr>
                <w:szCs w:val="24"/>
              </w:rPr>
            </w:pPr>
            <w:r w:rsidRPr="00641AF3">
              <w:rPr>
                <w:szCs w:val="24"/>
              </w:rPr>
              <w:t>Clinical Laboratory Technologists and Technicians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E02060" w14:textId="77777777" w:rsidR="00641AF3" w:rsidRPr="00641AF3" w:rsidRDefault="00641AF3" w:rsidP="00641AF3">
            <w:pPr>
              <w:rPr>
                <w:szCs w:val="24"/>
              </w:rPr>
            </w:pPr>
            <w:r w:rsidRPr="00641AF3">
              <w:rPr>
                <w:szCs w:val="24"/>
              </w:rPr>
              <w:t>72</w:t>
            </w:r>
          </w:p>
        </w:tc>
      </w:tr>
      <w:tr w:rsidR="00641AF3" w:rsidRPr="00641AF3" w14:paraId="3C45C7D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6DE2400" w14:textId="77777777" w:rsidR="00641AF3" w:rsidRPr="00641AF3" w:rsidRDefault="00641AF3" w:rsidP="00641AF3">
            <w:pPr>
              <w:rPr>
                <w:szCs w:val="24"/>
              </w:rPr>
            </w:pPr>
            <w:r w:rsidRPr="00641AF3">
              <w:rPr>
                <w:szCs w:val="24"/>
              </w:rPr>
              <w:t>3310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317F94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9C3EEFD" w14:textId="77777777" w:rsidR="00641AF3" w:rsidRPr="00641AF3" w:rsidRDefault="00641AF3">
            <w:pPr>
              <w:rPr>
                <w:szCs w:val="24"/>
              </w:rPr>
            </w:pPr>
            <w:r w:rsidRPr="00641AF3">
              <w:rPr>
                <w:szCs w:val="24"/>
              </w:rPr>
              <w:t>Dental Hygienists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B44EF4" w14:textId="77777777" w:rsidR="00641AF3" w:rsidRPr="00641AF3" w:rsidRDefault="00641AF3" w:rsidP="00641AF3">
            <w:pPr>
              <w:rPr>
                <w:szCs w:val="24"/>
              </w:rPr>
            </w:pPr>
            <w:r w:rsidRPr="00641AF3">
              <w:rPr>
                <w:szCs w:val="24"/>
              </w:rPr>
              <w:t>73</w:t>
            </w:r>
          </w:p>
        </w:tc>
      </w:tr>
      <w:tr w:rsidR="00641AF3" w:rsidRPr="00641AF3" w14:paraId="290917B5"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C0FB3AE" w14:textId="77777777" w:rsidR="00641AF3" w:rsidRPr="00641AF3" w:rsidRDefault="00641AF3" w:rsidP="00641AF3">
            <w:pPr>
              <w:rPr>
                <w:szCs w:val="24"/>
              </w:rPr>
            </w:pPr>
            <w:r w:rsidRPr="00641AF3">
              <w:rPr>
                <w:szCs w:val="24"/>
              </w:rPr>
              <w:t>3320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16D05BB"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E81C9E0" w14:textId="77777777" w:rsidR="00641AF3" w:rsidRPr="00641AF3" w:rsidRDefault="00641AF3">
            <w:pPr>
              <w:rPr>
                <w:szCs w:val="24"/>
              </w:rPr>
            </w:pPr>
            <w:r w:rsidRPr="00641AF3">
              <w:rPr>
                <w:szCs w:val="24"/>
              </w:rPr>
              <w:t>Diagnostic Related Technologists and Technicians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2A6247" w14:textId="77777777" w:rsidR="00641AF3" w:rsidRPr="00641AF3" w:rsidRDefault="00641AF3" w:rsidP="00641AF3">
            <w:pPr>
              <w:rPr>
                <w:szCs w:val="24"/>
              </w:rPr>
            </w:pPr>
            <w:r w:rsidRPr="00641AF3">
              <w:rPr>
                <w:szCs w:val="24"/>
              </w:rPr>
              <w:t>74</w:t>
            </w:r>
          </w:p>
        </w:tc>
      </w:tr>
      <w:tr w:rsidR="00641AF3" w:rsidRPr="00641AF3" w14:paraId="02A6F0C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CDF5365" w14:textId="77777777" w:rsidR="00641AF3" w:rsidRPr="00641AF3" w:rsidRDefault="00641AF3" w:rsidP="00641AF3">
            <w:pPr>
              <w:rPr>
                <w:szCs w:val="24"/>
              </w:rPr>
            </w:pPr>
            <w:r w:rsidRPr="00641AF3">
              <w:rPr>
                <w:szCs w:val="24"/>
              </w:rPr>
              <w:t>3400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E8F1EF5"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3A391F7" w14:textId="77777777" w:rsidR="00641AF3" w:rsidRPr="00641AF3" w:rsidRDefault="00641AF3">
            <w:pPr>
              <w:rPr>
                <w:szCs w:val="24"/>
              </w:rPr>
            </w:pPr>
            <w:r w:rsidRPr="00641AF3">
              <w:rPr>
                <w:szCs w:val="24"/>
              </w:rPr>
              <w:t>Emergency Medical Technicians and Paramedics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239F66" w14:textId="77777777" w:rsidR="00641AF3" w:rsidRPr="00641AF3" w:rsidRDefault="00641AF3" w:rsidP="00641AF3">
            <w:pPr>
              <w:rPr>
                <w:szCs w:val="24"/>
              </w:rPr>
            </w:pPr>
            <w:r w:rsidRPr="00641AF3">
              <w:rPr>
                <w:szCs w:val="24"/>
              </w:rPr>
              <w:t>63</w:t>
            </w:r>
          </w:p>
        </w:tc>
      </w:tr>
      <w:tr w:rsidR="00641AF3" w:rsidRPr="00641AF3" w14:paraId="09B5D7E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96F211C" w14:textId="77777777" w:rsidR="00641AF3" w:rsidRPr="00641AF3" w:rsidRDefault="00641AF3" w:rsidP="00641AF3">
            <w:pPr>
              <w:rPr>
                <w:szCs w:val="24"/>
              </w:rPr>
            </w:pPr>
            <w:r w:rsidRPr="00641AF3">
              <w:rPr>
                <w:szCs w:val="24"/>
              </w:rPr>
              <w:t>3420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75618D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D03257A" w14:textId="77777777" w:rsidR="00641AF3" w:rsidRPr="00641AF3" w:rsidRDefault="00641AF3">
            <w:pPr>
              <w:rPr>
                <w:szCs w:val="24"/>
              </w:rPr>
            </w:pPr>
            <w:r w:rsidRPr="00641AF3">
              <w:rPr>
                <w:szCs w:val="24"/>
              </w:rPr>
              <w:t>Health Practitioner Support Technologists and Technicians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C19674" w14:textId="77777777" w:rsidR="00641AF3" w:rsidRPr="00641AF3" w:rsidRDefault="00641AF3" w:rsidP="00641AF3">
            <w:pPr>
              <w:rPr>
                <w:szCs w:val="24"/>
              </w:rPr>
            </w:pPr>
            <w:r w:rsidRPr="00641AF3">
              <w:rPr>
                <w:szCs w:val="24"/>
              </w:rPr>
              <w:t>53</w:t>
            </w:r>
          </w:p>
        </w:tc>
      </w:tr>
      <w:tr w:rsidR="00641AF3" w:rsidRPr="00641AF3" w14:paraId="4A29BE0C"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0279042" w14:textId="77777777" w:rsidR="00641AF3" w:rsidRPr="00641AF3" w:rsidRDefault="00641AF3" w:rsidP="00641AF3">
            <w:pPr>
              <w:rPr>
                <w:szCs w:val="24"/>
              </w:rPr>
            </w:pPr>
            <w:r w:rsidRPr="00641AF3">
              <w:rPr>
                <w:szCs w:val="24"/>
              </w:rPr>
              <w:t>3500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8D5EC5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1D7F668" w14:textId="77777777" w:rsidR="00641AF3" w:rsidRPr="00641AF3" w:rsidRDefault="00641AF3">
            <w:pPr>
              <w:rPr>
                <w:szCs w:val="24"/>
              </w:rPr>
            </w:pPr>
            <w:r w:rsidRPr="00641AF3">
              <w:rPr>
                <w:szCs w:val="24"/>
              </w:rPr>
              <w:t>Licensed Practical and Licensed Vocational Nurses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14CDD8" w14:textId="77777777" w:rsidR="00641AF3" w:rsidRPr="00641AF3" w:rsidRDefault="00641AF3" w:rsidP="00641AF3">
            <w:pPr>
              <w:rPr>
                <w:szCs w:val="24"/>
              </w:rPr>
            </w:pPr>
            <w:r w:rsidRPr="00641AF3">
              <w:rPr>
                <w:szCs w:val="24"/>
              </w:rPr>
              <w:t>60</w:t>
            </w:r>
          </w:p>
        </w:tc>
      </w:tr>
      <w:tr w:rsidR="00641AF3" w:rsidRPr="00641AF3" w14:paraId="4AC58D3C"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E6C9F63" w14:textId="77777777" w:rsidR="00641AF3" w:rsidRPr="00641AF3" w:rsidRDefault="00641AF3" w:rsidP="00641AF3">
            <w:pPr>
              <w:rPr>
                <w:szCs w:val="24"/>
              </w:rPr>
            </w:pPr>
            <w:r w:rsidRPr="00641AF3">
              <w:rPr>
                <w:szCs w:val="24"/>
              </w:rPr>
              <w:t>3510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82B685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44DAC9D" w14:textId="77777777" w:rsidR="00641AF3" w:rsidRPr="00641AF3" w:rsidRDefault="00641AF3">
            <w:pPr>
              <w:rPr>
                <w:szCs w:val="24"/>
              </w:rPr>
            </w:pPr>
            <w:r w:rsidRPr="00641AF3">
              <w:rPr>
                <w:szCs w:val="24"/>
              </w:rPr>
              <w:t>Medical Records and Health Information Technicians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E3DDED" w14:textId="77777777" w:rsidR="00641AF3" w:rsidRPr="00641AF3" w:rsidRDefault="00641AF3" w:rsidP="00641AF3">
            <w:pPr>
              <w:rPr>
                <w:szCs w:val="24"/>
              </w:rPr>
            </w:pPr>
            <w:r w:rsidRPr="00641AF3">
              <w:rPr>
                <w:szCs w:val="24"/>
              </w:rPr>
              <w:t>52</w:t>
            </w:r>
          </w:p>
        </w:tc>
      </w:tr>
      <w:tr w:rsidR="00641AF3" w:rsidRPr="00641AF3" w14:paraId="230EFC28"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7C82339" w14:textId="77777777" w:rsidR="00641AF3" w:rsidRPr="00641AF3" w:rsidRDefault="00641AF3" w:rsidP="00641AF3">
            <w:pPr>
              <w:rPr>
                <w:szCs w:val="24"/>
              </w:rPr>
            </w:pPr>
            <w:r w:rsidRPr="00641AF3">
              <w:rPr>
                <w:szCs w:val="24"/>
              </w:rPr>
              <w:t>3520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3FBEED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30588BE" w14:textId="77777777" w:rsidR="00641AF3" w:rsidRPr="00641AF3" w:rsidRDefault="00641AF3">
            <w:pPr>
              <w:rPr>
                <w:szCs w:val="24"/>
              </w:rPr>
            </w:pPr>
            <w:r w:rsidRPr="00641AF3">
              <w:rPr>
                <w:szCs w:val="24"/>
              </w:rPr>
              <w:t>Opticians, Dispensing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5B9926" w14:textId="77777777" w:rsidR="00641AF3" w:rsidRPr="00641AF3" w:rsidRDefault="00641AF3" w:rsidP="00641AF3">
            <w:pPr>
              <w:rPr>
                <w:szCs w:val="24"/>
              </w:rPr>
            </w:pPr>
            <w:r w:rsidRPr="00641AF3">
              <w:rPr>
                <w:szCs w:val="24"/>
              </w:rPr>
              <w:t>58</w:t>
            </w:r>
          </w:p>
        </w:tc>
      </w:tr>
      <w:tr w:rsidR="00641AF3" w:rsidRPr="00641AF3" w14:paraId="48F3125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0EC4A99" w14:textId="77777777" w:rsidR="00641AF3" w:rsidRPr="00641AF3" w:rsidRDefault="00641AF3" w:rsidP="00641AF3">
            <w:pPr>
              <w:rPr>
                <w:szCs w:val="24"/>
              </w:rPr>
            </w:pPr>
            <w:r w:rsidRPr="00641AF3">
              <w:rPr>
                <w:szCs w:val="24"/>
              </w:rPr>
              <w:t>3535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3F68EAC"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4CC3414" w14:textId="77777777" w:rsidR="00641AF3" w:rsidRPr="00641AF3" w:rsidRDefault="00641AF3">
            <w:pPr>
              <w:rPr>
                <w:szCs w:val="24"/>
              </w:rPr>
            </w:pPr>
            <w:r w:rsidRPr="00641AF3">
              <w:rPr>
                <w:szCs w:val="24"/>
              </w:rPr>
              <w:t>Miscellaneous Health Technologists and Technicians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F6A3B5" w14:textId="77777777" w:rsidR="00641AF3" w:rsidRPr="00641AF3" w:rsidRDefault="00641AF3" w:rsidP="00641AF3">
            <w:pPr>
              <w:rPr>
                <w:szCs w:val="24"/>
              </w:rPr>
            </w:pPr>
            <w:r w:rsidRPr="00641AF3">
              <w:rPr>
                <w:szCs w:val="24"/>
              </w:rPr>
              <w:t>63</w:t>
            </w:r>
          </w:p>
        </w:tc>
      </w:tr>
      <w:tr w:rsidR="00641AF3" w:rsidRPr="00641AF3" w14:paraId="5C1DFB85"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012BD24" w14:textId="77777777" w:rsidR="00641AF3" w:rsidRPr="00641AF3" w:rsidRDefault="00641AF3" w:rsidP="00641AF3">
            <w:pPr>
              <w:rPr>
                <w:szCs w:val="24"/>
              </w:rPr>
            </w:pPr>
            <w:r w:rsidRPr="00641AF3">
              <w:rPr>
                <w:szCs w:val="24"/>
              </w:rPr>
              <w:t>3540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9EED06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9BD5CA7" w14:textId="77777777" w:rsidR="00641AF3" w:rsidRPr="00641AF3" w:rsidRDefault="00641AF3">
            <w:pPr>
              <w:rPr>
                <w:szCs w:val="24"/>
              </w:rPr>
            </w:pPr>
            <w:r w:rsidRPr="00641AF3">
              <w:rPr>
                <w:szCs w:val="24"/>
              </w:rPr>
              <w:t>Other Healthcare Practitioners and Technical Occupations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9841B8" w14:textId="77777777" w:rsidR="00641AF3" w:rsidRPr="00641AF3" w:rsidRDefault="00641AF3" w:rsidP="00641AF3">
            <w:pPr>
              <w:rPr>
                <w:szCs w:val="24"/>
              </w:rPr>
            </w:pPr>
            <w:r w:rsidRPr="00641AF3">
              <w:rPr>
                <w:szCs w:val="24"/>
              </w:rPr>
              <w:t>77</w:t>
            </w:r>
          </w:p>
        </w:tc>
      </w:tr>
      <w:tr w:rsidR="00641AF3" w:rsidRPr="00641AF3" w14:paraId="44BA0AB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54708B1" w14:textId="77777777" w:rsidR="00641AF3" w:rsidRPr="00641AF3" w:rsidRDefault="00641AF3" w:rsidP="00641AF3">
            <w:pPr>
              <w:rPr>
                <w:szCs w:val="24"/>
              </w:rPr>
            </w:pPr>
            <w:r w:rsidRPr="00641AF3">
              <w:rPr>
                <w:szCs w:val="24"/>
              </w:rPr>
              <w:t>3600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1252CF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A39EDB2" w14:textId="77777777" w:rsidR="00641AF3" w:rsidRPr="00641AF3" w:rsidRDefault="00641AF3">
            <w:pPr>
              <w:rPr>
                <w:szCs w:val="24"/>
              </w:rPr>
            </w:pPr>
            <w:r w:rsidRPr="00641AF3">
              <w:rPr>
                <w:szCs w:val="24"/>
              </w:rPr>
              <w:t>Nursing, Psychiatric, and Home Health Aides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609ED3" w14:textId="77777777" w:rsidR="00641AF3" w:rsidRPr="00641AF3" w:rsidRDefault="00641AF3" w:rsidP="00641AF3">
            <w:pPr>
              <w:rPr>
                <w:szCs w:val="24"/>
              </w:rPr>
            </w:pPr>
            <w:r w:rsidRPr="00641AF3">
              <w:rPr>
                <w:szCs w:val="24"/>
              </w:rPr>
              <w:t>33</w:t>
            </w:r>
          </w:p>
        </w:tc>
      </w:tr>
      <w:tr w:rsidR="00641AF3" w:rsidRPr="00641AF3" w14:paraId="16C681D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0394D38" w14:textId="77777777" w:rsidR="00641AF3" w:rsidRPr="00641AF3" w:rsidRDefault="00641AF3" w:rsidP="00641AF3">
            <w:pPr>
              <w:rPr>
                <w:szCs w:val="24"/>
              </w:rPr>
            </w:pPr>
            <w:r w:rsidRPr="00641AF3">
              <w:rPr>
                <w:szCs w:val="24"/>
              </w:rPr>
              <w:t>3610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1542F2B"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5A24596" w14:textId="77777777" w:rsidR="00641AF3" w:rsidRPr="00641AF3" w:rsidRDefault="00641AF3">
            <w:pPr>
              <w:rPr>
                <w:szCs w:val="24"/>
              </w:rPr>
            </w:pPr>
            <w:r w:rsidRPr="00641AF3">
              <w:rPr>
                <w:szCs w:val="24"/>
              </w:rPr>
              <w:t>Occupational Therapy Assistants and Aides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54517A" w14:textId="77777777" w:rsidR="00641AF3" w:rsidRPr="00641AF3" w:rsidRDefault="00641AF3" w:rsidP="00641AF3">
            <w:pPr>
              <w:rPr>
                <w:szCs w:val="24"/>
              </w:rPr>
            </w:pPr>
            <w:r w:rsidRPr="00641AF3">
              <w:rPr>
                <w:szCs w:val="24"/>
              </w:rPr>
              <w:t>69</w:t>
            </w:r>
          </w:p>
        </w:tc>
      </w:tr>
      <w:tr w:rsidR="00641AF3" w:rsidRPr="00641AF3" w14:paraId="2414149E"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86F4096" w14:textId="77777777" w:rsidR="00641AF3" w:rsidRPr="00641AF3" w:rsidRDefault="00641AF3" w:rsidP="00641AF3">
            <w:pPr>
              <w:rPr>
                <w:szCs w:val="24"/>
              </w:rPr>
            </w:pPr>
            <w:r w:rsidRPr="00641AF3">
              <w:rPr>
                <w:szCs w:val="24"/>
              </w:rPr>
              <w:t>3620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F0D988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7A14B50" w14:textId="77777777" w:rsidR="00641AF3" w:rsidRPr="00641AF3" w:rsidRDefault="00641AF3">
            <w:pPr>
              <w:rPr>
                <w:szCs w:val="24"/>
              </w:rPr>
            </w:pPr>
            <w:r w:rsidRPr="00641AF3">
              <w:rPr>
                <w:szCs w:val="24"/>
              </w:rPr>
              <w:t>Physical Therapist Assistants and Aides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D2EE7D" w14:textId="77777777" w:rsidR="00641AF3" w:rsidRPr="00641AF3" w:rsidRDefault="00641AF3" w:rsidP="00641AF3">
            <w:pPr>
              <w:rPr>
                <w:szCs w:val="24"/>
              </w:rPr>
            </w:pPr>
            <w:r w:rsidRPr="00641AF3">
              <w:rPr>
                <w:szCs w:val="24"/>
              </w:rPr>
              <w:t>60</w:t>
            </w:r>
          </w:p>
        </w:tc>
      </w:tr>
      <w:tr w:rsidR="00641AF3" w:rsidRPr="00641AF3" w14:paraId="3B9EEA6E"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167B7C2" w14:textId="77777777" w:rsidR="00641AF3" w:rsidRPr="00641AF3" w:rsidRDefault="00641AF3" w:rsidP="00641AF3">
            <w:pPr>
              <w:rPr>
                <w:szCs w:val="24"/>
              </w:rPr>
            </w:pPr>
            <w:r w:rsidRPr="00641AF3">
              <w:rPr>
                <w:szCs w:val="24"/>
              </w:rPr>
              <w:t>3630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301567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55E9D33" w14:textId="77777777" w:rsidR="00641AF3" w:rsidRPr="00641AF3" w:rsidRDefault="00641AF3">
            <w:pPr>
              <w:rPr>
                <w:szCs w:val="24"/>
              </w:rPr>
            </w:pPr>
            <w:r w:rsidRPr="00641AF3">
              <w:rPr>
                <w:szCs w:val="24"/>
              </w:rPr>
              <w:t>Massage Therapists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C16725" w14:textId="77777777" w:rsidR="00641AF3" w:rsidRPr="00641AF3" w:rsidRDefault="00641AF3" w:rsidP="00641AF3">
            <w:pPr>
              <w:rPr>
                <w:szCs w:val="24"/>
              </w:rPr>
            </w:pPr>
            <w:r w:rsidRPr="00641AF3">
              <w:rPr>
                <w:szCs w:val="24"/>
              </w:rPr>
              <w:t>47</w:t>
            </w:r>
          </w:p>
        </w:tc>
      </w:tr>
      <w:tr w:rsidR="00641AF3" w:rsidRPr="00641AF3" w14:paraId="3CB0DE0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A945EB1" w14:textId="77777777" w:rsidR="00641AF3" w:rsidRPr="00641AF3" w:rsidRDefault="00641AF3" w:rsidP="00641AF3">
            <w:pPr>
              <w:rPr>
                <w:szCs w:val="24"/>
              </w:rPr>
            </w:pPr>
            <w:r w:rsidRPr="00641AF3">
              <w:rPr>
                <w:szCs w:val="24"/>
              </w:rPr>
              <w:t>3640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901994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D60E3C6" w14:textId="77777777" w:rsidR="00641AF3" w:rsidRPr="00641AF3" w:rsidRDefault="00641AF3">
            <w:pPr>
              <w:rPr>
                <w:szCs w:val="24"/>
              </w:rPr>
            </w:pPr>
            <w:r w:rsidRPr="00641AF3">
              <w:rPr>
                <w:szCs w:val="24"/>
              </w:rPr>
              <w:t>Dental Assistants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0EED43" w14:textId="77777777" w:rsidR="00641AF3" w:rsidRPr="00641AF3" w:rsidRDefault="00641AF3" w:rsidP="00641AF3">
            <w:pPr>
              <w:rPr>
                <w:szCs w:val="24"/>
              </w:rPr>
            </w:pPr>
            <w:r w:rsidRPr="00641AF3">
              <w:rPr>
                <w:szCs w:val="24"/>
              </w:rPr>
              <w:t>46</w:t>
            </w:r>
          </w:p>
        </w:tc>
      </w:tr>
      <w:tr w:rsidR="00641AF3" w:rsidRPr="00641AF3" w14:paraId="243B678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841D52E" w14:textId="77777777" w:rsidR="00641AF3" w:rsidRPr="00641AF3" w:rsidRDefault="00641AF3" w:rsidP="00641AF3">
            <w:pPr>
              <w:rPr>
                <w:szCs w:val="24"/>
              </w:rPr>
            </w:pPr>
            <w:r w:rsidRPr="00641AF3">
              <w:rPr>
                <w:szCs w:val="24"/>
              </w:rPr>
              <w:t>3645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09C397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455C926" w14:textId="77777777" w:rsidR="00641AF3" w:rsidRPr="00641AF3" w:rsidRDefault="00641AF3">
            <w:pPr>
              <w:rPr>
                <w:szCs w:val="24"/>
              </w:rPr>
            </w:pPr>
            <w:r w:rsidRPr="00641AF3">
              <w:rPr>
                <w:szCs w:val="24"/>
              </w:rPr>
              <w:t>Medical Assistants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1289C1" w14:textId="77777777" w:rsidR="00641AF3" w:rsidRPr="00641AF3" w:rsidRDefault="00641AF3" w:rsidP="00641AF3">
            <w:pPr>
              <w:rPr>
                <w:szCs w:val="24"/>
              </w:rPr>
            </w:pPr>
            <w:r w:rsidRPr="00641AF3">
              <w:rPr>
                <w:szCs w:val="24"/>
              </w:rPr>
              <w:t>51</w:t>
            </w:r>
          </w:p>
        </w:tc>
      </w:tr>
      <w:tr w:rsidR="00641AF3" w:rsidRPr="00641AF3" w14:paraId="43700A18"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5FEE17D" w14:textId="77777777" w:rsidR="00641AF3" w:rsidRPr="00641AF3" w:rsidRDefault="00641AF3" w:rsidP="00641AF3">
            <w:pPr>
              <w:rPr>
                <w:szCs w:val="24"/>
              </w:rPr>
            </w:pPr>
            <w:r w:rsidRPr="00641AF3">
              <w:rPr>
                <w:szCs w:val="24"/>
              </w:rPr>
              <w:t>3646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E1D242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F016274" w14:textId="77777777" w:rsidR="00641AF3" w:rsidRPr="00641AF3" w:rsidRDefault="00641AF3">
            <w:pPr>
              <w:rPr>
                <w:szCs w:val="24"/>
              </w:rPr>
            </w:pPr>
            <w:r w:rsidRPr="00641AF3">
              <w:rPr>
                <w:szCs w:val="24"/>
              </w:rPr>
              <w:t>Medical Transcriptionists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2AFE71" w14:textId="77777777" w:rsidR="00641AF3" w:rsidRPr="00641AF3" w:rsidRDefault="00641AF3" w:rsidP="00641AF3">
            <w:pPr>
              <w:rPr>
                <w:szCs w:val="24"/>
              </w:rPr>
            </w:pPr>
            <w:r w:rsidRPr="00641AF3">
              <w:rPr>
                <w:szCs w:val="24"/>
              </w:rPr>
              <w:t>53</w:t>
            </w:r>
          </w:p>
        </w:tc>
      </w:tr>
      <w:tr w:rsidR="00641AF3" w:rsidRPr="00641AF3" w14:paraId="00708B14"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C401AC7" w14:textId="77777777" w:rsidR="00641AF3" w:rsidRPr="00641AF3" w:rsidRDefault="00641AF3" w:rsidP="00641AF3">
            <w:pPr>
              <w:rPr>
                <w:szCs w:val="24"/>
              </w:rPr>
            </w:pPr>
            <w:r w:rsidRPr="00641AF3">
              <w:rPr>
                <w:szCs w:val="24"/>
              </w:rPr>
              <w:t>3647</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25018E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5D79913" w14:textId="77777777" w:rsidR="00641AF3" w:rsidRPr="00641AF3" w:rsidRDefault="00641AF3">
            <w:pPr>
              <w:rPr>
                <w:szCs w:val="24"/>
              </w:rPr>
            </w:pPr>
            <w:r w:rsidRPr="00641AF3">
              <w:rPr>
                <w:szCs w:val="24"/>
              </w:rPr>
              <w:t>Pharmacy Aides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185B3A" w14:textId="77777777" w:rsidR="00641AF3" w:rsidRPr="00641AF3" w:rsidRDefault="00641AF3" w:rsidP="00641AF3">
            <w:pPr>
              <w:rPr>
                <w:szCs w:val="24"/>
              </w:rPr>
            </w:pPr>
            <w:r w:rsidRPr="00641AF3">
              <w:rPr>
                <w:szCs w:val="24"/>
              </w:rPr>
              <w:t>43</w:t>
            </w:r>
          </w:p>
        </w:tc>
      </w:tr>
      <w:tr w:rsidR="00641AF3" w:rsidRPr="00641AF3" w14:paraId="0189EB4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8942AEB" w14:textId="77777777" w:rsidR="00641AF3" w:rsidRPr="00641AF3" w:rsidRDefault="00641AF3" w:rsidP="00641AF3">
            <w:pPr>
              <w:rPr>
                <w:szCs w:val="24"/>
              </w:rPr>
            </w:pPr>
            <w:r w:rsidRPr="00641AF3">
              <w:rPr>
                <w:szCs w:val="24"/>
              </w:rPr>
              <w:t>3648</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73F837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AA3489F" w14:textId="77777777" w:rsidR="00641AF3" w:rsidRPr="00641AF3" w:rsidRDefault="00641AF3">
            <w:pPr>
              <w:rPr>
                <w:szCs w:val="24"/>
              </w:rPr>
            </w:pPr>
            <w:r w:rsidRPr="00641AF3">
              <w:rPr>
                <w:szCs w:val="24"/>
              </w:rPr>
              <w:t>Veterinary Assistants and Laboratory Animal Caretakers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25ADD1" w14:textId="77777777" w:rsidR="00641AF3" w:rsidRPr="00641AF3" w:rsidRDefault="00641AF3" w:rsidP="00641AF3">
            <w:pPr>
              <w:rPr>
                <w:szCs w:val="24"/>
              </w:rPr>
            </w:pPr>
            <w:r w:rsidRPr="00641AF3">
              <w:rPr>
                <w:szCs w:val="24"/>
              </w:rPr>
              <w:t>37</w:t>
            </w:r>
          </w:p>
        </w:tc>
      </w:tr>
      <w:tr w:rsidR="00641AF3" w:rsidRPr="00641AF3" w14:paraId="1E4080B4"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31450D9" w14:textId="77777777" w:rsidR="00641AF3" w:rsidRPr="00641AF3" w:rsidRDefault="00641AF3" w:rsidP="00641AF3">
            <w:pPr>
              <w:rPr>
                <w:szCs w:val="24"/>
              </w:rPr>
            </w:pPr>
            <w:r w:rsidRPr="00641AF3">
              <w:rPr>
                <w:szCs w:val="24"/>
              </w:rPr>
              <w:t>3649</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D6E5BF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DC9F9FD" w14:textId="77777777" w:rsidR="00641AF3" w:rsidRPr="00641AF3" w:rsidRDefault="00641AF3">
            <w:pPr>
              <w:rPr>
                <w:szCs w:val="24"/>
              </w:rPr>
            </w:pPr>
            <w:proofErr w:type="spellStart"/>
            <w:r w:rsidRPr="00641AF3">
              <w:rPr>
                <w:szCs w:val="24"/>
              </w:rPr>
              <w:t>Phlebotmists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88415D" w14:textId="77777777" w:rsidR="00641AF3" w:rsidRPr="00641AF3" w:rsidRDefault="00641AF3" w:rsidP="00641AF3">
            <w:pPr>
              <w:rPr>
                <w:szCs w:val="24"/>
              </w:rPr>
            </w:pPr>
            <w:r w:rsidRPr="00641AF3">
              <w:rPr>
                <w:szCs w:val="24"/>
              </w:rPr>
              <w:t>49</w:t>
            </w:r>
          </w:p>
        </w:tc>
      </w:tr>
      <w:tr w:rsidR="00641AF3" w:rsidRPr="00641AF3" w14:paraId="7CBC41F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B962CDE" w14:textId="77777777" w:rsidR="00641AF3" w:rsidRPr="00641AF3" w:rsidRDefault="00641AF3" w:rsidP="00641AF3">
            <w:pPr>
              <w:rPr>
                <w:szCs w:val="24"/>
              </w:rPr>
            </w:pPr>
            <w:r w:rsidRPr="00641AF3">
              <w:rPr>
                <w:szCs w:val="24"/>
              </w:rPr>
              <w:t>3655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B44125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D7FAD2E" w14:textId="77777777" w:rsidR="00641AF3" w:rsidRPr="00641AF3" w:rsidRDefault="00641AF3">
            <w:pPr>
              <w:rPr>
                <w:szCs w:val="24"/>
              </w:rPr>
            </w:pPr>
            <w:r w:rsidRPr="00641AF3">
              <w:rPr>
                <w:szCs w:val="24"/>
              </w:rPr>
              <w:t>Healthcare Support Workers, All Other, Including Medical Equipment Preparers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238BEF" w14:textId="77777777" w:rsidR="00641AF3" w:rsidRPr="00641AF3" w:rsidRDefault="00641AF3" w:rsidP="00641AF3">
            <w:pPr>
              <w:rPr>
                <w:szCs w:val="24"/>
              </w:rPr>
            </w:pPr>
            <w:r w:rsidRPr="00641AF3">
              <w:rPr>
                <w:szCs w:val="24"/>
              </w:rPr>
              <w:t>32</w:t>
            </w:r>
          </w:p>
        </w:tc>
      </w:tr>
      <w:tr w:rsidR="00641AF3" w:rsidRPr="00641AF3" w14:paraId="29B8AD7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D3A8687" w14:textId="77777777" w:rsidR="00641AF3" w:rsidRPr="00641AF3" w:rsidRDefault="00641AF3" w:rsidP="00641AF3">
            <w:pPr>
              <w:rPr>
                <w:szCs w:val="24"/>
              </w:rPr>
            </w:pPr>
            <w:r w:rsidRPr="00641AF3">
              <w:rPr>
                <w:szCs w:val="24"/>
              </w:rPr>
              <w:t>3700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947CA1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2201D5C" w14:textId="77777777" w:rsidR="00641AF3" w:rsidRPr="00641AF3" w:rsidRDefault="00641AF3">
            <w:pPr>
              <w:rPr>
                <w:szCs w:val="24"/>
              </w:rPr>
            </w:pPr>
            <w:r w:rsidRPr="00641AF3">
              <w:rPr>
                <w:szCs w:val="24"/>
              </w:rPr>
              <w:t>First-Line Supervisors of Correctional Officers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131FD2" w14:textId="77777777" w:rsidR="00641AF3" w:rsidRPr="00641AF3" w:rsidRDefault="00641AF3" w:rsidP="00641AF3">
            <w:pPr>
              <w:rPr>
                <w:szCs w:val="24"/>
              </w:rPr>
            </w:pPr>
            <w:r w:rsidRPr="00641AF3">
              <w:rPr>
                <w:szCs w:val="24"/>
              </w:rPr>
              <w:t>71</w:t>
            </w:r>
          </w:p>
        </w:tc>
      </w:tr>
      <w:tr w:rsidR="00641AF3" w:rsidRPr="00641AF3" w14:paraId="32033127"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CE41AA1" w14:textId="77777777" w:rsidR="00641AF3" w:rsidRPr="00641AF3" w:rsidRDefault="00641AF3" w:rsidP="00641AF3">
            <w:pPr>
              <w:rPr>
                <w:szCs w:val="24"/>
              </w:rPr>
            </w:pPr>
            <w:r w:rsidRPr="00641AF3">
              <w:rPr>
                <w:szCs w:val="24"/>
              </w:rPr>
              <w:t>3710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5DE6F4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15EBF26" w14:textId="77777777" w:rsidR="00641AF3" w:rsidRPr="00641AF3" w:rsidRDefault="00641AF3">
            <w:pPr>
              <w:rPr>
                <w:szCs w:val="24"/>
              </w:rPr>
            </w:pPr>
            <w:r w:rsidRPr="00641AF3">
              <w:rPr>
                <w:szCs w:val="24"/>
              </w:rPr>
              <w:t>First-Line Supervisors of Police and Detectives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D7C090" w14:textId="77777777" w:rsidR="00641AF3" w:rsidRPr="00641AF3" w:rsidRDefault="00641AF3" w:rsidP="00641AF3">
            <w:pPr>
              <w:rPr>
                <w:szCs w:val="24"/>
              </w:rPr>
            </w:pPr>
            <w:r w:rsidRPr="00641AF3">
              <w:rPr>
                <w:szCs w:val="24"/>
              </w:rPr>
              <w:t>84</w:t>
            </w:r>
          </w:p>
        </w:tc>
      </w:tr>
      <w:tr w:rsidR="00641AF3" w:rsidRPr="00641AF3" w14:paraId="46431F74"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F81662B" w14:textId="77777777" w:rsidR="00641AF3" w:rsidRPr="00641AF3" w:rsidRDefault="00641AF3" w:rsidP="00641AF3">
            <w:pPr>
              <w:rPr>
                <w:szCs w:val="24"/>
              </w:rPr>
            </w:pPr>
            <w:r w:rsidRPr="00641AF3">
              <w:rPr>
                <w:szCs w:val="24"/>
              </w:rPr>
              <w:t>3720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2395C45"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D95A0BA" w14:textId="77777777" w:rsidR="00641AF3" w:rsidRPr="00641AF3" w:rsidRDefault="00641AF3">
            <w:pPr>
              <w:rPr>
                <w:szCs w:val="24"/>
              </w:rPr>
            </w:pPr>
            <w:r w:rsidRPr="00641AF3">
              <w:rPr>
                <w:szCs w:val="24"/>
              </w:rPr>
              <w:t>First-Line Supervisors of Fire Fighting and Prevention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43DB5D" w14:textId="77777777" w:rsidR="00641AF3" w:rsidRPr="00641AF3" w:rsidRDefault="00641AF3" w:rsidP="00641AF3">
            <w:pPr>
              <w:rPr>
                <w:szCs w:val="24"/>
              </w:rPr>
            </w:pPr>
            <w:r w:rsidRPr="00641AF3">
              <w:rPr>
                <w:szCs w:val="24"/>
              </w:rPr>
              <w:t>82</w:t>
            </w:r>
          </w:p>
        </w:tc>
      </w:tr>
      <w:tr w:rsidR="00641AF3" w:rsidRPr="00641AF3" w14:paraId="6BFD3E7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81A867A" w14:textId="77777777" w:rsidR="00641AF3" w:rsidRPr="00641AF3" w:rsidRDefault="00641AF3" w:rsidP="00641AF3">
            <w:pPr>
              <w:rPr>
                <w:szCs w:val="24"/>
              </w:rPr>
            </w:pPr>
            <w:r w:rsidRPr="00641AF3">
              <w:rPr>
                <w:szCs w:val="24"/>
              </w:rPr>
              <w:t>3730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CA5B64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C4FD330" w14:textId="77777777" w:rsidR="00641AF3" w:rsidRPr="00641AF3" w:rsidRDefault="00641AF3">
            <w:pPr>
              <w:rPr>
                <w:szCs w:val="24"/>
              </w:rPr>
            </w:pPr>
            <w:r w:rsidRPr="00641AF3">
              <w:rPr>
                <w:szCs w:val="24"/>
              </w:rPr>
              <w:t>First-Line Supervisors of Protective Service Workers, All Other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658DC9" w14:textId="77777777" w:rsidR="00641AF3" w:rsidRPr="00641AF3" w:rsidRDefault="00641AF3" w:rsidP="00641AF3">
            <w:pPr>
              <w:rPr>
                <w:szCs w:val="24"/>
              </w:rPr>
            </w:pPr>
            <w:r w:rsidRPr="00641AF3">
              <w:rPr>
                <w:szCs w:val="24"/>
              </w:rPr>
              <w:t>67</w:t>
            </w:r>
          </w:p>
        </w:tc>
      </w:tr>
      <w:tr w:rsidR="00641AF3" w:rsidRPr="00641AF3" w14:paraId="023B074C"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D5180F1" w14:textId="77777777" w:rsidR="00641AF3" w:rsidRPr="00641AF3" w:rsidRDefault="00641AF3" w:rsidP="00641AF3">
            <w:pPr>
              <w:rPr>
                <w:szCs w:val="24"/>
              </w:rPr>
            </w:pPr>
            <w:r w:rsidRPr="00641AF3">
              <w:rPr>
                <w:szCs w:val="24"/>
              </w:rPr>
              <w:t>3740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ACC7C2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1C500CC" w14:textId="77777777" w:rsidR="00641AF3" w:rsidRPr="00641AF3" w:rsidRDefault="00641AF3">
            <w:pPr>
              <w:rPr>
                <w:szCs w:val="24"/>
              </w:rPr>
            </w:pPr>
            <w:r w:rsidRPr="00641AF3">
              <w:rPr>
                <w:szCs w:val="24"/>
              </w:rPr>
              <w:t>Firefighters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BC7757" w14:textId="77777777" w:rsidR="00641AF3" w:rsidRPr="00641AF3" w:rsidRDefault="00641AF3" w:rsidP="00641AF3">
            <w:pPr>
              <w:rPr>
                <w:szCs w:val="24"/>
              </w:rPr>
            </w:pPr>
            <w:r w:rsidRPr="00641AF3">
              <w:rPr>
                <w:szCs w:val="24"/>
              </w:rPr>
              <w:t>76</w:t>
            </w:r>
          </w:p>
        </w:tc>
      </w:tr>
      <w:tr w:rsidR="00641AF3" w:rsidRPr="00641AF3" w14:paraId="56F116E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D93950D" w14:textId="77777777" w:rsidR="00641AF3" w:rsidRPr="00641AF3" w:rsidRDefault="00641AF3" w:rsidP="00641AF3">
            <w:pPr>
              <w:rPr>
                <w:szCs w:val="24"/>
              </w:rPr>
            </w:pPr>
            <w:r w:rsidRPr="00641AF3">
              <w:rPr>
                <w:szCs w:val="24"/>
              </w:rPr>
              <w:t>3750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1C9CE2C"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5F72C2E" w14:textId="77777777" w:rsidR="00641AF3" w:rsidRPr="00641AF3" w:rsidRDefault="00641AF3">
            <w:pPr>
              <w:rPr>
                <w:szCs w:val="24"/>
              </w:rPr>
            </w:pPr>
            <w:r w:rsidRPr="00641AF3">
              <w:rPr>
                <w:szCs w:val="24"/>
              </w:rPr>
              <w:t>Fire Inspectors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668B0B" w14:textId="77777777" w:rsidR="00641AF3" w:rsidRPr="00641AF3" w:rsidRDefault="00641AF3" w:rsidP="00641AF3">
            <w:pPr>
              <w:rPr>
                <w:szCs w:val="24"/>
              </w:rPr>
            </w:pPr>
            <w:r w:rsidRPr="00641AF3">
              <w:rPr>
                <w:szCs w:val="24"/>
              </w:rPr>
              <w:t>71</w:t>
            </w:r>
          </w:p>
        </w:tc>
      </w:tr>
      <w:tr w:rsidR="00641AF3" w:rsidRPr="00641AF3" w14:paraId="05D7C1E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A07DFE6" w14:textId="77777777" w:rsidR="00641AF3" w:rsidRPr="00641AF3" w:rsidRDefault="00641AF3" w:rsidP="00641AF3">
            <w:pPr>
              <w:rPr>
                <w:szCs w:val="24"/>
              </w:rPr>
            </w:pPr>
            <w:r w:rsidRPr="00641AF3">
              <w:rPr>
                <w:szCs w:val="24"/>
              </w:rPr>
              <w:t>3800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B2567C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50BF706" w14:textId="77777777" w:rsidR="00641AF3" w:rsidRPr="00641AF3" w:rsidRDefault="00641AF3">
            <w:pPr>
              <w:rPr>
                <w:szCs w:val="24"/>
              </w:rPr>
            </w:pPr>
            <w:r w:rsidRPr="00641AF3">
              <w:rPr>
                <w:szCs w:val="24"/>
              </w:rPr>
              <w:t>Bailiffs, Correctional Officers, and Jailers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104299" w14:textId="77777777" w:rsidR="00641AF3" w:rsidRPr="00641AF3" w:rsidRDefault="00641AF3" w:rsidP="00641AF3">
            <w:pPr>
              <w:rPr>
                <w:szCs w:val="24"/>
              </w:rPr>
            </w:pPr>
            <w:r w:rsidRPr="00641AF3">
              <w:rPr>
                <w:szCs w:val="24"/>
              </w:rPr>
              <w:t>57</w:t>
            </w:r>
          </w:p>
        </w:tc>
      </w:tr>
      <w:tr w:rsidR="00641AF3" w:rsidRPr="00641AF3" w14:paraId="4DF2E76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1355D21" w14:textId="77777777" w:rsidR="00641AF3" w:rsidRPr="00641AF3" w:rsidRDefault="00641AF3" w:rsidP="00641AF3">
            <w:pPr>
              <w:rPr>
                <w:szCs w:val="24"/>
              </w:rPr>
            </w:pPr>
            <w:r w:rsidRPr="00641AF3">
              <w:rPr>
                <w:szCs w:val="24"/>
              </w:rPr>
              <w:t>3820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742A20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24E43EE" w14:textId="77777777" w:rsidR="00641AF3" w:rsidRPr="00641AF3" w:rsidRDefault="00641AF3">
            <w:pPr>
              <w:rPr>
                <w:szCs w:val="24"/>
              </w:rPr>
            </w:pPr>
            <w:r w:rsidRPr="00641AF3">
              <w:rPr>
                <w:szCs w:val="24"/>
              </w:rPr>
              <w:t>Detectives and Criminal Investigators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90B815" w14:textId="77777777" w:rsidR="00641AF3" w:rsidRPr="00641AF3" w:rsidRDefault="00641AF3" w:rsidP="00641AF3">
            <w:pPr>
              <w:rPr>
                <w:szCs w:val="24"/>
              </w:rPr>
            </w:pPr>
            <w:r w:rsidRPr="00641AF3">
              <w:rPr>
                <w:szCs w:val="24"/>
              </w:rPr>
              <w:t>86</w:t>
            </w:r>
          </w:p>
        </w:tc>
      </w:tr>
      <w:tr w:rsidR="00641AF3" w:rsidRPr="00641AF3" w14:paraId="629C0DF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AA52CB7" w14:textId="77777777" w:rsidR="00641AF3" w:rsidRPr="00641AF3" w:rsidRDefault="00641AF3" w:rsidP="00641AF3">
            <w:pPr>
              <w:rPr>
                <w:szCs w:val="24"/>
              </w:rPr>
            </w:pPr>
            <w:r w:rsidRPr="00641AF3">
              <w:rPr>
                <w:szCs w:val="24"/>
              </w:rPr>
              <w:t>3840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DB16CCE"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AA7EC49" w14:textId="77777777" w:rsidR="00641AF3" w:rsidRPr="00641AF3" w:rsidRDefault="00641AF3">
            <w:pPr>
              <w:rPr>
                <w:szCs w:val="24"/>
              </w:rPr>
            </w:pPr>
            <w:r w:rsidRPr="00641AF3">
              <w:rPr>
                <w:szCs w:val="24"/>
              </w:rPr>
              <w:t>Miscellaneous law enforcement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207100" w14:textId="77777777" w:rsidR="00641AF3" w:rsidRPr="00641AF3" w:rsidRDefault="00641AF3" w:rsidP="00641AF3">
            <w:pPr>
              <w:rPr>
                <w:szCs w:val="24"/>
              </w:rPr>
            </w:pPr>
            <w:r w:rsidRPr="00641AF3">
              <w:rPr>
                <w:szCs w:val="24"/>
              </w:rPr>
              <w:t>61</w:t>
            </w:r>
          </w:p>
        </w:tc>
      </w:tr>
      <w:tr w:rsidR="00641AF3" w:rsidRPr="00641AF3" w14:paraId="42DCFB36"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7D01446" w14:textId="77777777" w:rsidR="00641AF3" w:rsidRPr="00641AF3" w:rsidRDefault="00641AF3" w:rsidP="00641AF3">
            <w:pPr>
              <w:rPr>
                <w:szCs w:val="24"/>
              </w:rPr>
            </w:pPr>
            <w:r w:rsidRPr="00641AF3">
              <w:rPr>
                <w:szCs w:val="24"/>
              </w:rPr>
              <w:t>3850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4A6719C"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0613FA5" w14:textId="77777777" w:rsidR="00641AF3" w:rsidRPr="00641AF3" w:rsidRDefault="00641AF3">
            <w:pPr>
              <w:rPr>
                <w:szCs w:val="24"/>
              </w:rPr>
            </w:pPr>
            <w:r w:rsidRPr="00641AF3">
              <w:rPr>
                <w:szCs w:val="24"/>
              </w:rPr>
              <w:t>Police Officers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D36BD7" w14:textId="77777777" w:rsidR="00641AF3" w:rsidRPr="00641AF3" w:rsidRDefault="00641AF3" w:rsidP="00641AF3">
            <w:pPr>
              <w:rPr>
                <w:szCs w:val="24"/>
              </w:rPr>
            </w:pPr>
            <w:r w:rsidRPr="00641AF3">
              <w:rPr>
                <w:szCs w:val="24"/>
              </w:rPr>
              <w:t>78</w:t>
            </w:r>
          </w:p>
        </w:tc>
      </w:tr>
      <w:tr w:rsidR="00641AF3" w:rsidRPr="00641AF3" w14:paraId="7A116B2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29E13DF" w14:textId="77777777" w:rsidR="00641AF3" w:rsidRPr="00641AF3" w:rsidRDefault="00641AF3" w:rsidP="00641AF3">
            <w:pPr>
              <w:rPr>
                <w:szCs w:val="24"/>
              </w:rPr>
            </w:pPr>
            <w:r w:rsidRPr="00641AF3">
              <w:rPr>
                <w:szCs w:val="24"/>
              </w:rPr>
              <w:t>3900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56D0FE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407EC1A" w14:textId="77777777" w:rsidR="00641AF3" w:rsidRPr="00641AF3" w:rsidRDefault="00641AF3">
            <w:pPr>
              <w:rPr>
                <w:szCs w:val="24"/>
              </w:rPr>
            </w:pPr>
            <w:r w:rsidRPr="00641AF3">
              <w:rPr>
                <w:szCs w:val="24"/>
              </w:rPr>
              <w:t>Animal Control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F9A3E5" w14:textId="77777777" w:rsidR="00641AF3" w:rsidRPr="00641AF3" w:rsidRDefault="00641AF3" w:rsidP="00641AF3">
            <w:pPr>
              <w:rPr>
                <w:szCs w:val="24"/>
              </w:rPr>
            </w:pPr>
            <w:r w:rsidRPr="00641AF3">
              <w:rPr>
                <w:szCs w:val="24"/>
              </w:rPr>
              <w:t>45</w:t>
            </w:r>
          </w:p>
        </w:tc>
      </w:tr>
      <w:tr w:rsidR="00641AF3" w:rsidRPr="00641AF3" w14:paraId="578AA0A4"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9494EE1" w14:textId="77777777" w:rsidR="00641AF3" w:rsidRPr="00641AF3" w:rsidRDefault="00641AF3" w:rsidP="00641AF3">
            <w:pPr>
              <w:rPr>
                <w:szCs w:val="24"/>
              </w:rPr>
            </w:pPr>
            <w:r w:rsidRPr="00641AF3">
              <w:rPr>
                <w:szCs w:val="24"/>
              </w:rPr>
              <w:t>3910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C63C3C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A59E841" w14:textId="77777777" w:rsidR="00641AF3" w:rsidRPr="00641AF3" w:rsidRDefault="00641AF3">
            <w:pPr>
              <w:rPr>
                <w:szCs w:val="24"/>
              </w:rPr>
            </w:pPr>
            <w:r w:rsidRPr="00641AF3">
              <w:rPr>
                <w:szCs w:val="24"/>
              </w:rPr>
              <w:t>Private Detectives and Investigators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2FEC57" w14:textId="77777777" w:rsidR="00641AF3" w:rsidRPr="00641AF3" w:rsidRDefault="00641AF3" w:rsidP="00641AF3">
            <w:pPr>
              <w:rPr>
                <w:szCs w:val="24"/>
              </w:rPr>
            </w:pPr>
            <w:r w:rsidRPr="00641AF3">
              <w:rPr>
                <w:szCs w:val="24"/>
              </w:rPr>
              <w:t>73</w:t>
            </w:r>
          </w:p>
        </w:tc>
      </w:tr>
      <w:tr w:rsidR="00641AF3" w:rsidRPr="00641AF3" w14:paraId="7BF2C1CE"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C41A803" w14:textId="77777777" w:rsidR="00641AF3" w:rsidRPr="00641AF3" w:rsidRDefault="00641AF3" w:rsidP="00641AF3">
            <w:pPr>
              <w:rPr>
                <w:szCs w:val="24"/>
              </w:rPr>
            </w:pPr>
            <w:r w:rsidRPr="00641AF3">
              <w:rPr>
                <w:szCs w:val="24"/>
              </w:rPr>
              <w:t>3930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DD785A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02E6C25" w14:textId="77777777" w:rsidR="00641AF3" w:rsidRPr="00641AF3" w:rsidRDefault="00641AF3">
            <w:pPr>
              <w:rPr>
                <w:szCs w:val="24"/>
              </w:rPr>
            </w:pPr>
            <w:r w:rsidRPr="00641AF3">
              <w:rPr>
                <w:szCs w:val="24"/>
              </w:rPr>
              <w:t>Security Guards and Gaming Surveillance Officers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F7AE9F" w14:textId="77777777" w:rsidR="00641AF3" w:rsidRPr="00641AF3" w:rsidRDefault="00641AF3" w:rsidP="00641AF3">
            <w:pPr>
              <w:rPr>
                <w:szCs w:val="24"/>
              </w:rPr>
            </w:pPr>
            <w:r w:rsidRPr="00641AF3">
              <w:rPr>
                <w:szCs w:val="24"/>
              </w:rPr>
              <w:t>39</w:t>
            </w:r>
          </w:p>
        </w:tc>
      </w:tr>
      <w:tr w:rsidR="00641AF3" w:rsidRPr="00641AF3" w14:paraId="402E33F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B01F6F2" w14:textId="77777777" w:rsidR="00641AF3" w:rsidRPr="00641AF3" w:rsidRDefault="00641AF3" w:rsidP="00641AF3">
            <w:pPr>
              <w:rPr>
                <w:szCs w:val="24"/>
              </w:rPr>
            </w:pPr>
            <w:r w:rsidRPr="00641AF3">
              <w:rPr>
                <w:szCs w:val="24"/>
              </w:rPr>
              <w:t>3940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56B662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43B9209" w14:textId="77777777" w:rsidR="00641AF3" w:rsidRPr="00641AF3" w:rsidRDefault="00641AF3">
            <w:pPr>
              <w:rPr>
                <w:szCs w:val="24"/>
              </w:rPr>
            </w:pPr>
            <w:r w:rsidRPr="00641AF3">
              <w:rPr>
                <w:szCs w:val="24"/>
              </w:rPr>
              <w:t>Crossing Guards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5E13E5" w14:textId="77777777" w:rsidR="00641AF3" w:rsidRPr="00641AF3" w:rsidRDefault="00641AF3" w:rsidP="00641AF3">
            <w:pPr>
              <w:rPr>
                <w:szCs w:val="24"/>
              </w:rPr>
            </w:pPr>
            <w:r w:rsidRPr="00641AF3">
              <w:rPr>
                <w:szCs w:val="24"/>
              </w:rPr>
              <w:t>11</w:t>
            </w:r>
          </w:p>
        </w:tc>
      </w:tr>
      <w:tr w:rsidR="00641AF3" w:rsidRPr="00641AF3" w14:paraId="03A7CAE7"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78CB3FE" w14:textId="77777777" w:rsidR="00641AF3" w:rsidRPr="00641AF3" w:rsidRDefault="00641AF3" w:rsidP="00641AF3">
            <w:pPr>
              <w:rPr>
                <w:szCs w:val="24"/>
              </w:rPr>
            </w:pPr>
            <w:r w:rsidRPr="00641AF3">
              <w:rPr>
                <w:szCs w:val="24"/>
              </w:rPr>
              <w:t>3945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BE1FD9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7CBC19D" w14:textId="77777777" w:rsidR="00641AF3" w:rsidRPr="00641AF3" w:rsidRDefault="00641AF3">
            <w:pPr>
              <w:rPr>
                <w:szCs w:val="24"/>
              </w:rPr>
            </w:pPr>
            <w:r w:rsidRPr="00641AF3">
              <w:rPr>
                <w:szCs w:val="24"/>
              </w:rPr>
              <w:t>Transportation Security Screeners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CF5975" w14:textId="77777777" w:rsidR="00641AF3" w:rsidRPr="00641AF3" w:rsidRDefault="00641AF3" w:rsidP="00641AF3">
            <w:pPr>
              <w:rPr>
                <w:szCs w:val="24"/>
              </w:rPr>
            </w:pPr>
            <w:r w:rsidRPr="00641AF3">
              <w:rPr>
                <w:szCs w:val="24"/>
              </w:rPr>
              <w:t>62</w:t>
            </w:r>
          </w:p>
        </w:tc>
      </w:tr>
      <w:tr w:rsidR="00641AF3" w:rsidRPr="00641AF3" w14:paraId="305A67E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71FBAE3" w14:textId="77777777" w:rsidR="00641AF3" w:rsidRPr="00641AF3" w:rsidRDefault="00641AF3" w:rsidP="00641AF3">
            <w:pPr>
              <w:rPr>
                <w:szCs w:val="24"/>
              </w:rPr>
            </w:pPr>
            <w:r w:rsidRPr="00641AF3">
              <w:rPr>
                <w:szCs w:val="24"/>
              </w:rPr>
              <w:t>3955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7516E6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A06553F" w14:textId="77777777" w:rsidR="00641AF3" w:rsidRPr="00641AF3" w:rsidRDefault="00641AF3">
            <w:pPr>
              <w:rPr>
                <w:szCs w:val="24"/>
              </w:rPr>
            </w:pPr>
            <w:r w:rsidRPr="00641AF3">
              <w:rPr>
                <w:szCs w:val="24"/>
              </w:rPr>
              <w:t>Lifeguards and Other Recreational, and All Other Protective Service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00F8ED" w14:textId="77777777" w:rsidR="00641AF3" w:rsidRPr="00641AF3" w:rsidRDefault="00641AF3" w:rsidP="00641AF3">
            <w:pPr>
              <w:rPr>
                <w:szCs w:val="24"/>
              </w:rPr>
            </w:pPr>
            <w:r w:rsidRPr="00641AF3">
              <w:rPr>
                <w:szCs w:val="24"/>
              </w:rPr>
              <w:t>14</w:t>
            </w:r>
          </w:p>
        </w:tc>
      </w:tr>
      <w:tr w:rsidR="00641AF3" w:rsidRPr="00641AF3" w14:paraId="462484B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751C20C" w14:textId="77777777" w:rsidR="00641AF3" w:rsidRPr="00641AF3" w:rsidRDefault="00641AF3" w:rsidP="00641AF3">
            <w:pPr>
              <w:rPr>
                <w:szCs w:val="24"/>
              </w:rPr>
            </w:pPr>
            <w:r w:rsidRPr="00641AF3">
              <w:rPr>
                <w:szCs w:val="24"/>
              </w:rPr>
              <w:t>4000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68DFCC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0267360" w14:textId="77777777" w:rsidR="00641AF3" w:rsidRPr="00641AF3" w:rsidRDefault="00641AF3">
            <w:pPr>
              <w:rPr>
                <w:szCs w:val="24"/>
              </w:rPr>
            </w:pPr>
            <w:r w:rsidRPr="00641AF3">
              <w:rPr>
                <w:szCs w:val="24"/>
              </w:rPr>
              <w:t>Chefs and Head Cooks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24D5A2" w14:textId="77777777" w:rsidR="00641AF3" w:rsidRPr="00641AF3" w:rsidRDefault="00641AF3" w:rsidP="00641AF3">
            <w:pPr>
              <w:rPr>
                <w:szCs w:val="24"/>
              </w:rPr>
            </w:pPr>
            <w:r w:rsidRPr="00641AF3">
              <w:rPr>
                <w:szCs w:val="24"/>
              </w:rPr>
              <w:t>40</w:t>
            </w:r>
          </w:p>
        </w:tc>
      </w:tr>
      <w:tr w:rsidR="00641AF3" w:rsidRPr="00641AF3" w14:paraId="7FC27544"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2033E31" w14:textId="77777777" w:rsidR="00641AF3" w:rsidRPr="00641AF3" w:rsidRDefault="00641AF3" w:rsidP="00641AF3">
            <w:pPr>
              <w:rPr>
                <w:szCs w:val="24"/>
              </w:rPr>
            </w:pPr>
            <w:r w:rsidRPr="00641AF3">
              <w:rPr>
                <w:szCs w:val="24"/>
              </w:rPr>
              <w:t>4010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17580A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3D4FF2E" w14:textId="77777777" w:rsidR="00641AF3" w:rsidRPr="00641AF3" w:rsidRDefault="00641AF3">
            <w:pPr>
              <w:rPr>
                <w:szCs w:val="24"/>
              </w:rPr>
            </w:pPr>
            <w:r w:rsidRPr="00641AF3">
              <w:rPr>
                <w:szCs w:val="24"/>
              </w:rPr>
              <w:t>First-Line Supervisors of Food Preparation and Serving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4E4BE5" w14:textId="77777777" w:rsidR="00641AF3" w:rsidRPr="00641AF3" w:rsidRDefault="00641AF3" w:rsidP="00641AF3">
            <w:pPr>
              <w:rPr>
                <w:szCs w:val="24"/>
              </w:rPr>
            </w:pPr>
            <w:r w:rsidRPr="00641AF3">
              <w:rPr>
                <w:szCs w:val="24"/>
              </w:rPr>
              <w:t>34</w:t>
            </w:r>
          </w:p>
        </w:tc>
      </w:tr>
      <w:tr w:rsidR="00641AF3" w:rsidRPr="00641AF3" w14:paraId="6F91327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219B32D" w14:textId="77777777" w:rsidR="00641AF3" w:rsidRPr="00641AF3" w:rsidRDefault="00641AF3" w:rsidP="00641AF3">
            <w:pPr>
              <w:rPr>
                <w:szCs w:val="24"/>
              </w:rPr>
            </w:pPr>
            <w:r w:rsidRPr="00641AF3">
              <w:rPr>
                <w:szCs w:val="24"/>
              </w:rPr>
              <w:t>4020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EFBC0C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B1E8C2B" w14:textId="77777777" w:rsidR="00641AF3" w:rsidRPr="00641AF3" w:rsidRDefault="00641AF3">
            <w:pPr>
              <w:rPr>
                <w:szCs w:val="24"/>
              </w:rPr>
            </w:pPr>
            <w:r w:rsidRPr="00641AF3">
              <w:rPr>
                <w:szCs w:val="24"/>
              </w:rPr>
              <w:t>Cooks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F44895" w14:textId="77777777" w:rsidR="00641AF3" w:rsidRPr="00641AF3" w:rsidRDefault="00641AF3" w:rsidP="00641AF3">
            <w:pPr>
              <w:rPr>
                <w:szCs w:val="24"/>
              </w:rPr>
            </w:pPr>
            <w:r w:rsidRPr="00641AF3">
              <w:rPr>
                <w:szCs w:val="24"/>
              </w:rPr>
              <w:t>11</w:t>
            </w:r>
          </w:p>
        </w:tc>
      </w:tr>
      <w:tr w:rsidR="00641AF3" w:rsidRPr="00641AF3" w14:paraId="3B42CA05"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0495A11" w14:textId="77777777" w:rsidR="00641AF3" w:rsidRPr="00641AF3" w:rsidRDefault="00641AF3" w:rsidP="00641AF3">
            <w:pPr>
              <w:rPr>
                <w:szCs w:val="24"/>
              </w:rPr>
            </w:pPr>
            <w:r w:rsidRPr="00641AF3">
              <w:rPr>
                <w:szCs w:val="24"/>
              </w:rPr>
              <w:t>4030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911146C"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F492954" w14:textId="77777777" w:rsidR="00641AF3" w:rsidRPr="00641AF3" w:rsidRDefault="00641AF3">
            <w:pPr>
              <w:rPr>
                <w:szCs w:val="24"/>
              </w:rPr>
            </w:pPr>
            <w:r w:rsidRPr="00641AF3">
              <w:rPr>
                <w:szCs w:val="24"/>
              </w:rPr>
              <w:t>Food Preparation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C38143" w14:textId="77777777" w:rsidR="00641AF3" w:rsidRPr="00641AF3" w:rsidRDefault="00641AF3" w:rsidP="00641AF3">
            <w:pPr>
              <w:rPr>
                <w:szCs w:val="24"/>
              </w:rPr>
            </w:pPr>
            <w:r w:rsidRPr="00641AF3">
              <w:rPr>
                <w:szCs w:val="24"/>
              </w:rPr>
              <w:t>13</w:t>
            </w:r>
          </w:p>
        </w:tc>
      </w:tr>
      <w:tr w:rsidR="00641AF3" w:rsidRPr="00641AF3" w14:paraId="1A6D770E"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C4D0420" w14:textId="77777777" w:rsidR="00641AF3" w:rsidRPr="00641AF3" w:rsidRDefault="00641AF3" w:rsidP="00641AF3">
            <w:pPr>
              <w:rPr>
                <w:szCs w:val="24"/>
              </w:rPr>
            </w:pPr>
            <w:r w:rsidRPr="00641AF3">
              <w:rPr>
                <w:szCs w:val="24"/>
              </w:rPr>
              <w:t>4040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1A3FF18"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B7DE96E" w14:textId="77777777" w:rsidR="00641AF3" w:rsidRPr="00641AF3" w:rsidRDefault="00641AF3">
            <w:pPr>
              <w:rPr>
                <w:szCs w:val="24"/>
              </w:rPr>
            </w:pPr>
            <w:r w:rsidRPr="00641AF3">
              <w:rPr>
                <w:szCs w:val="24"/>
              </w:rPr>
              <w:t>Bartenders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70CCCB" w14:textId="77777777" w:rsidR="00641AF3" w:rsidRPr="00641AF3" w:rsidRDefault="00641AF3" w:rsidP="00641AF3">
            <w:pPr>
              <w:rPr>
                <w:szCs w:val="24"/>
              </w:rPr>
            </w:pPr>
            <w:r w:rsidRPr="00641AF3">
              <w:rPr>
                <w:szCs w:val="24"/>
              </w:rPr>
              <w:t>36</w:t>
            </w:r>
          </w:p>
        </w:tc>
      </w:tr>
      <w:tr w:rsidR="00641AF3" w:rsidRPr="00641AF3" w14:paraId="788F74F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47D1426" w14:textId="77777777" w:rsidR="00641AF3" w:rsidRPr="00641AF3" w:rsidRDefault="00641AF3" w:rsidP="00641AF3">
            <w:pPr>
              <w:rPr>
                <w:szCs w:val="24"/>
              </w:rPr>
            </w:pPr>
            <w:r w:rsidRPr="00641AF3">
              <w:rPr>
                <w:szCs w:val="24"/>
              </w:rPr>
              <w:lastRenderedPageBreak/>
              <w:t>4050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D7ADB4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D3A4AB7" w14:textId="77777777" w:rsidR="00641AF3" w:rsidRPr="00641AF3" w:rsidRDefault="00641AF3">
            <w:pPr>
              <w:rPr>
                <w:szCs w:val="24"/>
              </w:rPr>
            </w:pPr>
            <w:r w:rsidRPr="00641AF3">
              <w:rPr>
                <w:szCs w:val="24"/>
              </w:rPr>
              <w:t>Combined Food Preparation and Serving Workers, Including Fast Food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51434B" w14:textId="77777777" w:rsidR="00641AF3" w:rsidRPr="00641AF3" w:rsidRDefault="00641AF3" w:rsidP="00641AF3">
            <w:pPr>
              <w:rPr>
                <w:szCs w:val="24"/>
              </w:rPr>
            </w:pPr>
            <w:r w:rsidRPr="00641AF3">
              <w:rPr>
                <w:szCs w:val="24"/>
              </w:rPr>
              <w:t>12</w:t>
            </w:r>
          </w:p>
        </w:tc>
      </w:tr>
      <w:tr w:rsidR="00641AF3" w:rsidRPr="00641AF3" w14:paraId="469E3A56"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28787D8" w14:textId="77777777" w:rsidR="00641AF3" w:rsidRPr="00641AF3" w:rsidRDefault="00641AF3" w:rsidP="00641AF3">
            <w:pPr>
              <w:rPr>
                <w:szCs w:val="24"/>
              </w:rPr>
            </w:pPr>
            <w:r w:rsidRPr="00641AF3">
              <w:rPr>
                <w:szCs w:val="24"/>
              </w:rPr>
              <w:t>4060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473280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0D3AE73" w14:textId="77777777" w:rsidR="00641AF3" w:rsidRPr="00641AF3" w:rsidRDefault="00641AF3">
            <w:pPr>
              <w:rPr>
                <w:szCs w:val="24"/>
              </w:rPr>
            </w:pPr>
            <w:r w:rsidRPr="00641AF3">
              <w:rPr>
                <w:szCs w:val="24"/>
              </w:rPr>
              <w:t>Counter Attendant, Cafeteria, Food Concession, and Coffee Shop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D828B2" w14:textId="77777777" w:rsidR="00641AF3" w:rsidRPr="00641AF3" w:rsidRDefault="00641AF3" w:rsidP="00641AF3">
            <w:pPr>
              <w:rPr>
                <w:szCs w:val="24"/>
              </w:rPr>
            </w:pPr>
            <w:r w:rsidRPr="00641AF3">
              <w:rPr>
                <w:szCs w:val="24"/>
              </w:rPr>
              <w:t>6</w:t>
            </w:r>
          </w:p>
        </w:tc>
      </w:tr>
      <w:tr w:rsidR="00641AF3" w:rsidRPr="00641AF3" w14:paraId="5EB302B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F30D0E1" w14:textId="77777777" w:rsidR="00641AF3" w:rsidRPr="00641AF3" w:rsidRDefault="00641AF3" w:rsidP="00641AF3">
            <w:pPr>
              <w:rPr>
                <w:szCs w:val="24"/>
              </w:rPr>
            </w:pPr>
            <w:r w:rsidRPr="00641AF3">
              <w:rPr>
                <w:szCs w:val="24"/>
              </w:rPr>
              <w:t>4110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ECA273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C4E92BD" w14:textId="77777777" w:rsidR="00641AF3" w:rsidRPr="00641AF3" w:rsidRDefault="00641AF3">
            <w:pPr>
              <w:rPr>
                <w:szCs w:val="24"/>
              </w:rPr>
            </w:pPr>
            <w:r w:rsidRPr="00641AF3">
              <w:rPr>
                <w:szCs w:val="24"/>
              </w:rPr>
              <w:t>Waiters and Waitresses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6033E1" w14:textId="77777777" w:rsidR="00641AF3" w:rsidRPr="00641AF3" w:rsidRDefault="00641AF3" w:rsidP="00641AF3">
            <w:pPr>
              <w:rPr>
                <w:szCs w:val="24"/>
              </w:rPr>
            </w:pPr>
            <w:r w:rsidRPr="00641AF3">
              <w:rPr>
                <w:szCs w:val="24"/>
              </w:rPr>
              <w:t>25</w:t>
            </w:r>
          </w:p>
        </w:tc>
      </w:tr>
      <w:tr w:rsidR="00641AF3" w:rsidRPr="00641AF3" w14:paraId="432A1557"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47B5D34" w14:textId="77777777" w:rsidR="00641AF3" w:rsidRPr="00641AF3" w:rsidRDefault="00641AF3" w:rsidP="00641AF3">
            <w:pPr>
              <w:rPr>
                <w:szCs w:val="24"/>
              </w:rPr>
            </w:pPr>
            <w:r w:rsidRPr="00641AF3">
              <w:rPr>
                <w:szCs w:val="24"/>
              </w:rPr>
              <w:t>4120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BB3550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9D0DB49" w14:textId="77777777" w:rsidR="00641AF3" w:rsidRPr="00641AF3" w:rsidRDefault="00641AF3">
            <w:pPr>
              <w:rPr>
                <w:szCs w:val="24"/>
              </w:rPr>
            </w:pPr>
            <w:r w:rsidRPr="00641AF3">
              <w:rPr>
                <w:szCs w:val="24"/>
              </w:rPr>
              <w:t xml:space="preserve">Food Servers, </w:t>
            </w:r>
            <w:proofErr w:type="spellStart"/>
            <w:r w:rsidRPr="00641AF3">
              <w:rPr>
                <w:szCs w:val="24"/>
              </w:rPr>
              <w:t>Nonrestaurant</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7943C8" w14:textId="77777777" w:rsidR="00641AF3" w:rsidRPr="00641AF3" w:rsidRDefault="00641AF3" w:rsidP="00641AF3">
            <w:pPr>
              <w:rPr>
                <w:szCs w:val="24"/>
              </w:rPr>
            </w:pPr>
            <w:r w:rsidRPr="00641AF3">
              <w:rPr>
                <w:szCs w:val="24"/>
              </w:rPr>
              <w:t>16</w:t>
            </w:r>
          </w:p>
        </w:tc>
      </w:tr>
      <w:tr w:rsidR="00641AF3" w:rsidRPr="00641AF3" w14:paraId="61BB55BF" w14:textId="77777777" w:rsidTr="00641AF3">
        <w:trPr>
          <w:trHeight w:val="528"/>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0818199" w14:textId="77777777" w:rsidR="00641AF3" w:rsidRPr="00641AF3" w:rsidRDefault="00641AF3" w:rsidP="00641AF3">
            <w:pPr>
              <w:rPr>
                <w:szCs w:val="24"/>
              </w:rPr>
            </w:pPr>
            <w:r w:rsidRPr="00641AF3">
              <w:rPr>
                <w:szCs w:val="24"/>
              </w:rPr>
              <w:t>4130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355A00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6E7FC89" w14:textId="77777777" w:rsidR="00641AF3" w:rsidRPr="00641AF3" w:rsidRDefault="00641AF3">
            <w:pPr>
              <w:rPr>
                <w:szCs w:val="24"/>
              </w:rPr>
            </w:pPr>
            <w:r w:rsidRPr="00641AF3">
              <w:rPr>
                <w:szCs w:val="24"/>
              </w:rPr>
              <w:t>Miscellaneous food preparation and serving related workers including dining room and cafeteria attendants and bartender helpers</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CCFFA1F" w14:textId="77777777" w:rsidR="00641AF3" w:rsidRPr="00641AF3" w:rsidRDefault="00641AF3" w:rsidP="00641AF3">
            <w:pPr>
              <w:rPr>
                <w:szCs w:val="24"/>
              </w:rPr>
            </w:pPr>
            <w:r w:rsidRPr="00641AF3">
              <w:rPr>
                <w:szCs w:val="24"/>
              </w:rPr>
              <w:t>5</w:t>
            </w:r>
          </w:p>
        </w:tc>
      </w:tr>
      <w:tr w:rsidR="00641AF3" w:rsidRPr="00641AF3" w14:paraId="180BC05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AD55C19" w14:textId="77777777" w:rsidR="00641AF3" w:rsidRPr="00641AF3" w:rsidRDefault="00641AF3" w:rsidP="00641AF3">
            <w:pPr>
              <w:rPr>
                <w:szCs w:val="24"/>
              </w:rPr>
            </w:pPr>
            <w:r w:rsidRPr="00641AF3">
              <w:rPr>
                <w:szCs w:val="24"/>
              </w:rPr>
              <w:t>4140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63B118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31B8DC0" w14:textId="77777777" w:rsidR="00641AF3" w:rsidRPr="00641AF3" w:rsidRDefault="00641AF3">
            <w:pPr>
              <w:rPr>
                <w:szCs w:val="24"/>
              </w:rPr>
            </w:pPr>
            <w:r w:rsidRPr="00641AF3">
              <w:rPr>
                <w:szCs w:val="24"/>
              </w:rPr>
              <w:t>Dishwashers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1A03AD" w14:textId="77777777" w:rsidR="00641AF3" w:rsidRPr="00641AF3" w:rsidRDefault="00641AF3" w:rsidP="00641AF3">
            <w:pPr>
              <w:rPr>
                <w:szCs w:val="24"/>
              </w:rPr>
            </w:pPr>
            <w:r w:rsidRPr="00641AF3">
              <w:rPr>
                <w:szCs w:val="24"/>
              </w:rPr>
              <w:t>1</w:t>
            </w:r>
          </w:p>
        </w:tc>
      </w:tr>
      <w:tr w:rsidR="00641AF3" w:rsidRPr="00641AF3" w14:paraId="4CB60BB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5DDAD4F" w14:textId="77777777" w:rsidR="00641AF3" w:rsidRPr="00641AF3" w:rsidRDefault="00641AF3" w:rsidP="00641AF3">
            <w:pPr>
              <w:rPr>
                <w:szCs w:val="24"/>
              </w:rPr>
            </w:pPr>
            <w:r w:rsidRPr="00641AF3">
              <w:rPr>
                <w:szCs w:val="24"/>
              </w:rPr>
              <w:t>4150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44E7DEC"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241B8DB" w14:textId="77777777" w:rsidR="00641AF3" w:rsidRPr="00641AF3" w:rsidRDefault="00641AF3">
            <w:pPr>
              <w:rPr>
                <w:szCs w:val="24"/>
              </w:rPr>
            </w:pPr>
            <w:r w:rsidRPr="00641AF3">
              <w:rPr>
                <w:szCs w:val="24"/>
              </w:rPr>
              <w:t>Host and Hostesses, Restaurant, Lounge, and Coffee Shop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5D4F40" w14:textId="77777777" w:rsidR="00641AF3" w:rsidRPr="00641AF3" w:rsidRDefault="00641AF3" w:rsidP="00641AF3">
            <w:pPr>
              <w:rPr>
                <w:szCs w:val="24"/>
              </w:rPr>
            </w:pPr>
            <w:r w:rsidRPr="00641AF3">
              <w:rPr>
                <w:szCs w:val="24"/>
              </w:rPr>
              <w:t>16</w:t>
            </w:r>
          </w:p>
        </w:tc>
      </w:tr>
      <w:tr w:rsidR="00641AF3" w:rsidRPr="00641AF3" w14:paraId="7A76E1BE"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EED390F" w14:textId="77777777" w:rsidR="00641AF3" w:rsidRPr="00641AF3" w:rsidRDefault="00641AF3" w:rsidP="00641AF3">
            <w:pPr>
              <w:rPr>
                <w:szCs w:val="24"/>
              </w:rPr>
            </w:pPr>
            <w:r w:rsidRPr="00641AF3">
              <w:rPr>
                <w:szCs w:val="24"/>
              </w:rPr>
              <w:t>4200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DB2E7C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37212AA" w14:textId="77777777" w:rsidR="00641AF3" w:rsidRPr="00641AF3" w:rsidRDefault="00641AF3">
            <w:pPr>
              <w:rPr>
                <w:szCs w:val="24"/>
              </w:rPr>
            </w:pPr>
            <w:r w:rsidRPr="00641AF3">
              <w:rPr>
                <w:szCs w:val="24"/>
              </w:rPr>
              <w:t>First-Line Supervisors of Housekeeping and Janitorial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42A9BF" w14:textId="77777777" w:rsidR="00641AF3" w:rsidRPr="00641AF3" w:rsidRDefault="00641AF3" w:rsidP="00641AF3">
            <w:pPr>
              <w:rPr>
                <w:szCs w:val="24"/>
              </w:rPr>
            </w:pPr>
            <w:r w:rsidRPr="00641AF3">
              <w:rPr>
                <w:szCs w:val="24"/>
              </w:rPr>
              <w:t>40</w:t>
            </w:r>
          </w:p>
        </w:tc>
      </w:tr>
      <w:tr w:rsidR="00641AF3" w:rsidRPr="00641AF3" w14:paraId="1C18E18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DBF42AA" w14:textId="77777777" w:rsidR="00641AF3" w:rsidRPr="00641AF3" w:rsidRDefault="00641AF3" w:rsidP="00641AF3">
            <w:pPr>
              <w:rPr>
                <w:szCs w:val="24"/>
              </w:rPr>
            </w:pPr>
            <w:r w:rsidRPr="00641AF3">
              <w:rPr>
                <w:szCs w:val="24"/>
              </w:rPr>
              <w:t>4210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D6D4B5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4F07C23" w14:textId="77777777" w:rsidR="00641AF3" w:rsidRPr="00641AF3" w:rsidRDefault="00641AF3">
            <w:pPr>
              <w:rPr>
                <w:szCs w:val="24"/>
              </w:rPr>
            </w:pPr>
            <w:r w:rsidRPr="00641AF3">
              <w:rPr>
                <w:szCs w:val="24"/>
              </w:rPr>
              <w:t xml:space="preserve">First-Line Supervisors of Landscaping, Lawn Service, and </w:t>
            </w:r>
            <w:proofErr w:type="spellStart"/>
            <w:r w:rsidRPr="00641AF3">
              <w:rPr>
                <w:szCs w:val="24"/>
              </w:rPr>
              <w:t>Groundskeeping</w:t>
            </w:r>
            <w:proofErr w:type="spellEnd"/>
            <w:r w:rsidRPr="00641AF3">
              <w:rPr>
                <w:szCs w:val="24"/>
              </w:rPr>
              <w:t xml:space="preserve">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D70648" w14:textId="77777777" w:rsidR="00641AF3" w:rsidRPr="00641AF3" w:rsidRDefault="00641AF3" w:rsidP="00641AF3">
            <w:pPr>
              <w:rPr>
                <w:szCs w:val="24"/>
              </w:rPr>
            </w:pPr>
            <w:r w:rsidRPr="00641AF3">
              <w:rPr>
                <w:szCs w:val="24"/>
              </w:rPr>
              <w:t>42</w:t>
            </w:r>
          </w:p>
        </w:tc>
      </w:tr>
      <w:tr w:rsidR="00641AF3" w:rsidRPr="00641AF3" w14:paraId="2148F7E6"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18FFA8B" w14:textId="77777777" w:rsidR="00641AF3" w:rsidRPr="00641AF3" w:rsidRDefault="00641AF3" w:rsidP="00641AF3">
            <w:pPr>
              <w:rPr>
                <w:szCs w:val="24"/>
              </w:rPr>
            </w:pPr>
            <w:r w:rsidRPr="00641AF3">
              <w:rPr>
                <w:szCs w:val="24"/>
              </w:rPr>
              <w:t>4220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B8B507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A9A678D" w14:textId="77777777" w:rsidR="00641AF3" w:rsidRPr="00641AF3" w:rsidRDefault="00641AF3">
            <w:pPr>
              <w:rPr>
                <w:szCs w:val="24"/>
              </w:rPr>
            </w:pPr>
            <w:r w:rsidRPr="00641AF3">
              <w:rPr>
                <w:szCs w:val="24"/>
              </w:rPr>
              <w:t>Janitors and Building Cleaners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8389C5" w14:textId="77777777" w:rsidR="00641AF3" w:rsidRPr="00641AF3" w:rsidRDefault="00641AF3" w:rsidP="00641AF3">
            <w:pPr>
              <w:rPr>
                <w:szCs w:val="24"/>
              </w:rPr>
            </w:pPr>
            <w:r w:rsidRPr="00641AF3">
              <w:rPr>
                <w:szCs w:val="24"/>
              </w:rPr>
              <w:t>18</w:t>
            </w:r>
          </w:p>
        </w:tc>
      </w:tr>
      <w:tr w:rsidR="00641AF3" w:rsidRPr="00641AF3" w14:paraId="0E37CAD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75B0847" w14:textId="77777777" w:rsidR="00641AF3" w:rsidRPr="00641AF3" w:rsidRDefault="00641AF3" w:rsidP="00641AF3">
            <w:pPr>
              <w:rPr>
                <w:szCs w:val="24"/>
              </w:rPr>
            </w:pPr>
            <w:r w:rsidRPr="00641AF3">
              <w:rPr>
                <w:szCs w:val="24"/>
              </w:rPr>
              <w:t>4230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A59377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BB21930" w14:textId="77777777" w:rsidR="00641AF3" w:rsidRPr="00641AF3" w:rsidRDefault="00641AF3">
            <w:pPr>
              <w:rPr>
                <w:szCs w:val="24"/>
              </w:rPr>
            </w:pPr>
            <w:r w:rsidRPr="00641AF3">
              <w:rPr>
                <w:szCs w:val="24"/>
              </w:rPr>
              <w:t>Maids and Housekeeping Cleaners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7D266B" w14:textId="77777777" w:rsidR="00641AF3" w:rsidRPr="00641AF3" w:rsidRDefault="00641AF3" w:rsidP="00641AF3">
            <w:pPr>
              <w:rPr>
                <w:szCs w:val="24"/>
              </w:rPr>
            </w:pPr>
            <w:r w:rsidRPr="00641AF3">
              <w:rPr>
                <w:szCs w:val="24"/>
              </w:rPr>
              <w:t>6</w:t>
            </w:r>
          </w:p>
        </w:tc>
      </w:tr>
      <w:tr w:rsidR="00641AF3" w:rsidRPr="00641AF3" w14:paraId="71CD6BD8"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D6E3AA8" w14:textId="77777777" w:rsidR="00641AF3" w:rsidRPr="00641AF3" w:rsidRDefault="00641AF3" w:rsidP="00641AF3">
            <w:pPr>
              <w:rPr>
                <w:szCs w:val="24"/>
              </w:rPr>
            </w:pPr>
            <w:r w:rsidRPr="00641AF3">
              <w:rPr>
                <w:szCs w:val="24"/>
              </w:rPr>
              <w:t>4240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8CD059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C5D35EB" w14:textId="77777777" w:rsidR="00641AF3" w:rsidRPr="00641AF3" w:rsidRDefault="00641AF3">
            <w:pPr>
              <w:rPr>
                <w:szCs w:val="24"/>
              </w:rPr>
            </w:pPr>
            <w:r w:rsidRPr="00641AF3">
              <w:rPr>
                <w:szCs w:val="24"/>
              </w:rPr>
              <w:t>Pest Control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EA6911" w14:textId="77777777" w:rsidR="00641AF3" w:rsidRPr="00641AF3" w:rsidRDefault="00641AF3" w:rsidP="00641AF3">
            <w:pPr>
              <w:rPr>
                <w:szCs w:val="24"/>
              </w:rPr>
            </w:pPr>
            <w:r w:rsidRPr="00641AF3">
              <w:rPr>
                <w:szCs w:val="24"/>
              </w:rPr>
              <w:t>40</w:t>
            </w:r>
          </w:p>
        </w:tc>
      </w:tr>
      <w:tr w:rsidR="00641AF3" w:rsidRPr="00641AF3" w14:paraId="7A26E8EC"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0AF1FEC" w14:textId="77777777" w:rsidR="00641AF3" w:rsidRPr="00641AF3" w:rsidRDefault="00641AF3" w:rsidP="00641AF3">
            <w:pPr>
              <w:rPr>
                <w:szCs w:val="24"/>
              </w:rPr>
            </w:pPr>
            <w:r w:rsidRPr="00641AF3">
              <w:rPr>
                <w:szCs w:val="24"/>
              </w:rPr>
              <w:t>4250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96894A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C1B7E26" w14:textId="77777777" w:rsidR="00641AF3" w:rsidRPr="00641AF3" w:rsidRDefault="00641AF3">
            <w:pPr>
              <w:rPr>
                <w:szCs w:val="24"/>
              </w:rPr>
            </w:pPr>
            <w:r w:rsidRPr="00641AF3">
              <w:rPr>
                <w:szCs w:val="24"/>
              </w:rPr>
              <w:t>Grounds Maintenance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C3231E" w14:textId="77777777" w:rsidR="00641AF3" w:rsidRPr="00641AF3" w:rsidRDefault="00641AF3" w:rsidP="00641AF3">
            <w:pPr>
              <w:rPr>
                <w:szCs w:val="24"/>
              </w:rPr>
            </w:pPr>
            <w:r w:rsidRPr="00641AF3">
              <w:rPr>
                <w:szCs w:val="24"/>
              </w:rPr>
              <w:t>10</w:t>
            </w:r>
          </w:p>
        </w:tc>
      </w:tr>
      <w:tr w:rsidR="00641AF3" w:rsidRPr="00641AF3" w14:paraId="539EF17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1C29A53" w14:textId="77777777" w:rsidR="00641AF3" w:rsidRPr="00641AF3" w:rsidRDefault="00641AF3" w:rsidP="00641AF3">
            <w:pPr>
              <w:rPr>
                <w:szCs w:val="24"/>
              </w:rPr>
            </w:pPr>
            <w:r w:rsidRPr="00641AF3">
              <w:rPr>
                <w:szCs w:val="24"/>
              </w:rPr>
              <w:t>4300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1A72DE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598E942" w14:textId="77777777" w:rsidR="00641AF3" w:rsidRPr="00641AF3" w:rsidRDefault="00641AF3">
            <w:pPr>
              <w:rPr>
                <w:szCs w:val="24"/>
              </w:rPr>
            </w:pPr>
            <w:r w:rsidRPr="00641AF3">
              <w:rPr>
                <w:szCs w:val="24"/>
              </w:rPr>
              <w:t>First-Line Supervisors of Gaming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3969DC" w14:textId="77777777" w:rsidR="00641AF3" w:rsidRPr="00641AF3" w:rsidRDefault="00641AF3" w:rsidP="00641AF3">
            <w:pPr>
              <w:rPr>
                <w:szCs w:val="24"/>
              </w:rPr>
            </w:pPr>
            <w:r w:rsidRPr="00641AF3">
              <w:rPr>
                <w:szCs w:val="24"/>
              </w:rPr>
              <w:t>60</w:t>
            </w:r>
          </w:p>
        </w:tc>
      </w:tr>
      <w:tr w:rsidR="00641AF3" w:rsidRPr="00641AF3" w14:paraId="2BEB0D2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3A151B2" w14:textId="77777777" w:rsidR="00641AF3" w:rsidRPr="00641AF3" w:rsidRDefault="00641AF3" w:rsidP="00641AF3">
            <w:pPr>
              <w:rPr>
                <w:szCs w:val="24"/>
              </w:rPr>
            </w:pPr>
            <w:r w:rsidRPr="00641AF3">
              <w:rPr>
                <w:szCs w:val="24"/>
              </w:rPr>
              <w:t>4320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EC7E4BE"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59F2703" w14:textId="77777777" w:rsidR="00641AF3" w:rsidRPr="00641AF3" w:rsidRDefault="00641AF3">
            <w:pPr>
              <w:rPr>
                <w:szCs w:val="24"/>
              </w:rPr>
            </w:pPr>
            <w:r w:rsidRPr="00641AF3">
              <w:rPr>
                <w:szCs w:val="24"/>
              </w:rPr>
              <w:t>First-Line Supervisors of Personal Service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A87DB4" w14:textId="77777777" w:rsidR="00641AF3" w:rsidRPr="00641AF3" w:rsidRDefault="00641AF3" w:rsidP="00641AF3">
            <w:pPr>
              <w:rPr>
                <w:szCs w:val="24"/>
              </w:rPr>
            </w:pPr>
            <w:r w:rsidRPr="00641AF3">
              <w:rPr>
                <w:szCs w:val="24"/>
              </w:rPr>
              <w:t>52</w:t>
            </w:r>
          </w:p>
        </w:tc>
      </w:tr>
      <w:tr w:rsidR="00641AF3" w:rsidRPr="00641AF3" w14:paraId="04E25447"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3654652" w14:textId="77777777" w:rsidR="00641AF3" w:rsidRPr="00641AF3" w:rsidRDefault="00641AF3" w:rsidP="00641AF3">
            <w:pPr>
              <w:rPr>
                <w:szCs w:val="24"/>
              </w:rPr>
            </w:pPr>
            <w:r w:rsidRPr="00641AF3">
              <w:rPr>
                <w:szCs w:val="24"/>
              </w:rPr>
              <w:t>4340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F47A2D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A3FC17D" w14:textId="77777777" w:rsidR="00641AF3" w:rsidRPr="00641AF3" w:rsidRDefault="00641AF3">
            <w:pPr>
              <w:rPr>
                <w:szCs w:val="24"/>
              </w:rPr>
            </w:pPr>
            <w:r w:rsidRPr="00641AF3">
              <w:rPr>
                <w:szCs w:val="24"/>
              </w:rPr>
              <w:t>Animal Trainers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EEC403" w14:textId="77777777" w:rsidR="00641AF3" w:rsidRPr="00641AF3" w:rsidRDefault="00641AF3" w:rsidP="00641AF3">
            <w:pPr>
              <w:rPr>
                <w:szCs w:val="24"/>
              </w:rPr>
            </w:pPr>
            <w:r w:rsidRPr="00641AF3">
              <w:rPr>
                <w:szCs w:val="24"/>
              </w:rPr>
              <w:t>40</w:t>
            </w:r>
          </w:p>
        </w:tc>
      </w:tr>
      <w:tr w:rsidR="00641AF3" w:rsidRPr="00641AF3" w14:paraId="29B2CA7F"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9C7C935" w14:textId="77777777" w:rsidR="00641AF3" w:rsidRPr="00641AF3" w:rsidRDefault="00641AF3" w:rsidP="00641AF3">
            <w:pPr>
              <w:rPr>
                <w:szCs w:val="24"/>
              </w:rPr>
            </w:pPr>
            <w:r w:rsidRPr="00641AF3">
              <w:rPr>
                <w:szCs w:val="24"/>
              </w:rPr>
              <w:t>4350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07EF6E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1D2F77A" w14:textId="77777777" w:rsidR="00641AF3" w:rsidRPr="00641AF3" w:rsidRDefault="00641AF3">
            <w:pPr>
              <w:rPr>
                <w:szCs w:val="24"/>
              </w:rPr>
            </w:pPr>
            <w:r w:rsidRPr="00641AF3">
              <w:rPr>
                <w:szCs w:val="24"/>
              </w:rPr>
              <w:t>Nonfarm Animal Caretakers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6CCAF4" w14:textId="77777777" w:rsidR="00641AF3" w:rsidRPr="00641AF3" w:rsidRDefault="00641AF3" w:rsidP="00641AF3">
            <w:pPr>
              <w:rPr>
                <w:szCs w:val="24"/>
              </w:rPr>
            </w:pPr>
            <w:r w:rsidRPr="00641AF3">
              <w:rPr>
                <w:szCs w:val="24"/>
              </w:rPr>
              <w:t>26</w:t>
            </w:r>
          </w:p>
        </w:tc>
      </w:tr>
      <w:tr w:rsidR="00641AF3" w:rsidRPr="00641AF3" w14:paraId="0162158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B0F2FD2" w14:textId="77777777" w:rsidR="00641AF3" w:rsidRPr="00641AF3" w:rsidRDefault="00641AF3" w:rsidP="00641AF3">
            <w:pPr>
              <w:rPr>
                <w:szCs w:val="24"/>
              </w:rPr>
            </w:pPr>
            <w:r w:rsidRPr="00641AF3">
              <w:rPr>
                <w:szCs w:val="24"/>
              </w:rPr>
              <w:t>4400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0AA6248"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3893993" w14:textId="77777777" w:rsidR="00641AF3" w:rsidRPr="00641AF3" w:rsidRDefault="00641AF3">
            <w:pPr>
              <w:rPr>
                <w:szCs w:val="24"/>
              </w:rPr>
            </w:pPr>
            <w:r w:rsidRPr="00641AF3">
              <w:rPr>
                <w:szCs w:val="24"/>
              </w:rPr>
              <w:t>Gaming Services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7298F1" w14:textId="77777777" w:rsidR="00641AF3" w:rsidRPr="00641AF3" w:rsidRDefault="00641AF3" w:rsidP="00641AF3">
            <w:pPr>
              <w:rPr>
                <w:szCs w:val="24"/>
              </w:rPr>
            </w:pPr>
            <w:r w:rsidRPr="00641AF3">
              <w:rPr>
                <w:szCs w:val="24"/>
              </w:rPr>
              <w:t>45</w:t>
            </w:r>
          </w:p>
        </w:tc>
      </w:tr>
      <w:tr w:rsidR="00641AF3" w:rsidRPr="00641AF3" w14:paraId="20A0D0FE"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AE12D9F" w14:textId="77777777" w:rsidR="00641AF3" w:rsidRPr="00641AF3" w:rsidRDefault="00641AF3" w:rsidP="00641AF3">
            <w:pPr>
              <w:rPr>
                <w:szCs w:val="24"/>
              </w:rPr>
            </w:pPr>
            <w:r w:rsidRPr="00641AF3">
              <w:rPr>
                <w:szCs w:val="24"/>
              </w:rPr>
              <w:t>4410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B9FF91C"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3247163" w14:textId="77777777" w:rsidR="00641AF3" w:rsidRPr="00641AF3" w:rsidRDefault="00641AF3">
            <w:pPr>
              <w:rPr>
                <w:szCs w:val="24"/>
              </w:rPr>
            </w:pPr>
            <w:r w:rsidRPr="00641AF3">
              <w:rPr>
                <w:szCs w:val="24"/>
              </w:rPr>
              <w:t>Motion Picture Projectionists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1ECCBB" w14:textId="77777777" w:rsidR="00641AF3" w:rsidRPr="00641AF3" w:rsidRDefault="00641AF3" w:rsidP="00641AF3">
            <w:pPr>
              <w:rPr>
                <w:szCs w:val="24"/>
              </w:rPr>
            </w:pPr>
            <w:r w:rsidRPr="00641AF3">
              <w:rPr>
                <w:szCs w:val="24"/>
              </w:rPr>
              <w:t>29</w:t>
            </w:r>
          </w:p>
        </w:tc>
      </w:tr>
      <w:tr w:rsidR="00641AF3" w:rsidRPr="00641AF3" w14:paraId="35C737BC"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47E5672" w14:textId="77777777" w:rsidR="00641AF3" w:rsidRPr="00641AF3" w:rsidRDefault="00641AF3" w:rsidP="00641AF3">
            <w:pPr>
              <w:rPr>
                <w:szCs w:val="24"/>
              </w:rPr>
            </w:pPr>
            <w:r w:rsidRPr="00641AF3">
              <w:rPr>
                <w:szCs w:val="24"/>
              </w:rPr>
              <w:t>4420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DC739C5"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EFFF2B0" w14:textId="77777777" w:rsidR="00641AF3" w:rsidRPr="00641AF3" w:rsidRDefault="00641AF3">
            <w:pPr>
              <w:rPr>
                <w:szCs w:val="24"/>
              </w:rPr>
            </w:pPr>
            <w:r w:rsidRPr="00641AF3">
              <w:rPr>
                <w:szCs w:val="24"/>
              </w:rPr>
              <w:t>Ushers, Lobby Attendants, and Ticket Takers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0E25A7" w14:textId="77777777" w:rsidR="00641AF3" w:rsidRPr="00641AF3" w:rsidRDefault="00641AF3" w:rsidP="00641AF3">
            <w:pPr>
              <w:rPr>
                <w:szCs w:val="24"/>
              </w:rPr>
            </w:pPr>
            <w:r w:rsidRPr="00641AF3">
              <w:rPr>
                <w:szCs w:val="24"/>
              </w:rPr>
              <w:t>20</w:t>
            </w:r>
          </w:p>
        </w:tc>
      </w:tr>
      <w:tr w:rsidR="00641AF3" w:rsidRPr="00641AF3" w14:paraId="25AFFA9E"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6B1E663" w14:textId="77777777" w:rsidR="00641AF3" w:rsidRPr="00641AF3" w:rsidRDefault="00641AF3" w:rsidP="00641AF3">
            <w:pPr>
              <w:rPr>
                <w:szCs w:val="24"/>
              </w:rPr>
            </w:pPr>
            <w:r w:rsidRPr="00641AF3">
              <w:rPr>
                <w:szCs w:val="24"/>
              </w:rPr>
              <w:t>4430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1E03B8E"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2599D63" w14:textId="77777777" w:rsidR="00641AF3" w:rsidRPr="00641AF3" w:rsidRDefault="00641AF3">
            <w:pPr>
              <w:rPr>
                <w:szCs w:val="24"/>
              </w:rPr>
            </w:pPr>
            <w:r w:rsidRPr="00641AF3">
              <w:rPr>
                <w:szCs w:val="24"/>
              </w:rPr>
              <w:t>Miscellaneous Entertainment Attendants and Related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F7C0E5" w14:textId="77777777" w:rsidR="00641AF3" w:rsidRPr="00641AF3" w:rsidRDefault="00641AF3" w:rsidP="00641AF3">
            <w:pPr>
              <w:rPr>
                <w:szCs w:val="24"/>
              </w:rPr>
            </w:pPr>
            <w:r w:rsidRPr="00641AF3">
              <w:rPr>
                <w:szCs w:val="24"/>
              </w:rPr>
              <w:t>21</w:t>
            </w:r>
          </w:p>
        </w:tc>
      </w:tr>
      <w:tr w:rsidR="00641AF3" w:rsidRPr="00641AF3" w14:paraId="6F86731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B2E48C0" w14:textId="77777777" w:rsidR="00641AF3" w:rsidRPr="00641AF3" w:rsidRDefault="00641AF3" w:rsidP="00641AF3">
            <w:pPr>
              <w:rPr>
                <w:szCs w:val="24"/>
              </w:rPr>
            </w:pPr>
            <w:r w:rsidRPr="00641AF3">
              <w:rPr>
                <w:szCs w:val="24"/>
              </w:rPr>
              <w:t>4460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9A9E748"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61AA6F9" w14:textId="77777777" w:rsidR="00641AF3" w:rsidRPr="00641AF3" w:rsidRDefault="00641AF3">
            <w:pPr>
              <w:rPr>
                <w:szCs w:val="24"/>
              </w:rPr>
            </w:pPr>
            <w:r w:rsidRPr="00641AF3">
              <w:rPr>
                <w:szCs w:val="24"/>
              </w:rPr>
              <w:t>Embalmers and Funeral Attendants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8474ED" w14:textId="77777777" w:rsidR="00641AF3" w:rsidRPr="00641AF3" w:rsidRDefault="00641AF3" w:rsidP="00641AF3">
            <w:pPr>
              <w:rPr>
                <w:szCs w:val="24"/>
              </w:rPr>
            </w:pPr>
            <w:r w:rsidRPr="00641AF3">
              <w:rPr>
                <w:szCs w:val="24"/>
              </w:rPr>
              <w:t>38</w:t>
            </w:r>
          </w:p>
        </w:tc>
      </w:tr>
      <w:tr w:rsidR="00641AF3" w:rsidRPr="00641AF3" w14:paraId="2656C0B8"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3FA7F78" w14:textId="77777777" w:rsidR="00641AF3" w:rsidRPr="00641AF3" w:rsidRDefault="00641AF3" w:rsidP="00641AF3">
            <w:pPr>
              <w:rPr>
                <w:szCs w:val="24"/>
              </w:rPr>
            </w:pPr>
            <w:r w:rsidRPr="00641AF3">
              <w:rPr>
                <w:szCs w:val="24"/>
              </w:rPr>
              <w:t>4465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BF8DBF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51B3D23" w14:textId="77777777" w:rsidR="00641AF3" w:rsidRPr="00641AF3" w:rsidRDefault="00641AF3">
            <w:pPr>
              <w:rPr>
                <w:szCs w:val="24"/>
              </w:rPr>
            </w:pPr>
            <w:r w:rsidRPr="00641AF3">
              <w:rPr>
                <w:szCs w:val="24"/>
              </w:rPr>
              <w:t>Morticians, Undertakers, and Funeral Directors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056093" w14:textId="77777777" w:rsidR="00641AF3" w:rsidRPr="00641AF3" w:rsidRDefault="00641AF3" w:rsidP="00641AF3">
            <w:pPr>
              <w:rPr>
                <w:szCs w:val="24"/>
              </w:rPr>
            </w:pPr>
            <w:r w:rsidRPr="00641AF3">
              <w:rPr>
                <w:szCs w:val="24"/>
              </w:rPr>
              <w:t>71</w:t>
            </w:r>
          </w:p>
        </w:tc>
      </w:tr>
      <w:tr w:rsidR="00641AF3" w:rsidRPr="00641AF3" w14:paraId="2CEE8F0F"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92C1A19" w14:textId="77777777" w:rsidR="00641AF3" w:rsidRPr="00641AF3" w:rsidRDefault="00641AF3" w:rsidP="00641AF3">
            <w:pPr>
              <w:rPr>
                <w:szCs w:val="24"/>
              </w:rPr>
            </w:pPr>
            <w:r w:rsidRPr="00641AF3">
              <w:rPr>
                <w:szCs w:val="24"/>
              </w:rPr>
              <w:t>4500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BF2275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3DB4064" w14:textId="77777777" w:rsidR="00641AF3" w:rsidRPr="00641AF3" w:rsidRDefault="00641AF3">
            <w:pPr>
              <w:rPr>
                <w:szCs w:val="24"/>
              </w:rPr>
            </w:pPr>
            <w:r w:rsidRPr="00641AF3">
              <w:rPr>
                <w:szCs w:val="24"/>
              </w:rPr>
              <w:t>Barbers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4220BC" w14:textId="77777777" w:rsidR="00641AF3" w:rsidRPr="00641AF3" w:rsidRDefault="00641AF3" w:rsidP="00641AF3">
            <w:pPr>
              <w:rPr>
                <w:szCs w:val="24"/>
              </w:rPr>
            </w:pPr>
            <w:r w:rsidRPr="00641AF3">
              <w:rPr>
                <w:szCs w:val="24"/>
              </w:rPr>
              <w:t>25</w:t>
            </w:r>
          </w:p>
        </w:tc>
      </w:tr>
      <w:tr w:rsidR="00641AF3" w:rsidRPr="00641AF3" w14:paraId="6C0EF83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6F30638" w14:textId="77777777" w:rsidR="00641AF3" w:rsidRPr="00641AF3" w:rsidRDefault="00641AF3" w:rsidP="00641AF3">
            <w:pPr>
              <w:rPr>
                <w:szCs w:val="24"/>
              </w:rPr>
            </w:pPr>
            <w:r w:rsidRPr="00641AF3">
              <w:rPr>
                <w:szCs w:val="24"/>
              </w:rPr>
              <w:t>4510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4426F08"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3AA53D5" w14:textId="77777777" w:rsidR="00641AF3" w:rsidRPr="00641AF3" w:rsidRDefault="00641AF3">
            <w:pPr>
              <w:rPr>
                <w:szCs w:val="24"/>
              </w:rPr>
            </w:pPr>
            <w:r w:rsidRPr="00641AF3">
              <w:rPr>
                <w:szCs w:val="24"/>
              </w:rPr>
              <w:t>Hairdressers, Hairstylists, and Cosmetologists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5EE89E" w14:textId="77777777" w:rsidR="00641AF3" w:rsidRPr="00641AF3" w:rsidRDefault="00641AF3" w:rsidP="00641AF3">
            <w:pPr>
              <w:rPr>
                <w:szCs w:val="24"/>
              </w:rPr>
            </w:pPr>
            <w:r w:rsidRPr="00641AF3">
              <w:rPr>
                <w:szCs w:val="24"/>
              </w:rPr>
              <w:t>27</w:t>
            </w:r>
          </w:p>
        </w:tc>
      </w:tr>
      <w:tr w:rsidR="00641AF3" w:rsidRPr="00641AF3" w14:paraId="62C7913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555823E" w14:textId="77777777" w:rsidR="00641AF3" w:rsidRPr="00641AF3" w:rsidRDefault="00641AF3" w:rsidP="00641AF3">
            <w:pPr>
              <w:rPr>
                <w:szCs w:val="24"/>
              </w:rPr>
            </w:pPr>
            <w:r w:rsidRPr="00641AF3">
              <w:rPr>
                <w:szCs w:val="24"/>
              </w:rPr>
              <w:t>4520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C724EC8"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845025C" w14:textId="77777777" w:rsidR="00641AF3" w:rsidRPr="00641AF3" w:rsidRDefault="00641AF3">
            <w:pPr>
              <w:rPr>
                <w:szCs w:val="24"/>
              </w:rPr>
            </w:pPr>
            <w:r w:rsidRPr="00641AF3">
              <w:rPr>
                <w:szCs w:val="24"/>
              </w:rPr>
              <w:t>Miscellaneous Personal Appearance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7843A3" w14:textId="77777777" w:rsidR="00641AF3" w:rsidRPr="00641AF3" w:rsidRDefault="00641AF3" w:rsidP="00641AF3">
            <w:pPr>
              <w:rPr>
                <w:szCs w:val="24"/>
              </w:rPr>
            </w:pPr>
            <w:r w:rsidRPr="00641AF3">
              <w:rPr>
                <w:szCs w:val="24"/>
              </w:rPr>
              <w:t>22</w:t>
            </w:r>
          </w:p>
        </w:tc>
      </w:tr>
      <w:tr w:rsidR="00641AF3" w:rsidRPr="00641AF3" w14:paraId="0770DEF8"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D1BC6E0" w14:textId="77777777" w:rsidR="00641AF3" w:rsidRPr="00641AF3" w:rsidRDefault="00641AF3" w:rsidP="00641AF3">
            <w:pPr>
              <w:rPr>
                <w:szCs w:val="24"/>
              </w:rPr>
            </w:pPr>
            <w:r w:rsidRPr="00641AF3">
              <w:rPr>
                <w:szCs w:val="24"/>
              </w:rPr>
              <w:t>4530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DA9409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11EAF33" w14:textId="77777777" w:rsidR="00641AF3" w:rsidRPr="00641AF3" w:rsidRDefault="00641AF3">
            <w:pPr>
              <w:rPr>
                <w:szCs w:val="24"/>
              </w:rPr>
            </w:pPr>
            <w:r w:rsidRPr="00641AF3">
              <w:rPr>
                <w:szCs w:val="24"/>
              </w:rPr>
              <w:t>Baggage Porters, Bellhops, and Concierges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341E08" w14:textId="77777777" w:rsidR="00641AF3" w:rsidRPr="00641AF3" w:rsidRDefault="00641AF3" w:rsidP="00641AF3">
            <w:pPr>
              <w:rPr>
                <w:szCs w:val="24"/>
              </w:rPr>
            </w:pPr>
            <w:r w:rsidRPr="00641AF3">
              <w:rPr>
                <w:szCs w:val="24"/>
              </w:rPr>
              <w:t>38</w:t>
            </w:r>
          </w:p>
        </w:tc>
      </w:tr>
      <w:tr w:rsidR="00641AF3" w:rsidRPr="00641AF3" w14:paraId="068DF488"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0267D34" w14:textId="77777777" w:rsidR="00641AF3" w:rsidRPr="00641AF3" w:rsidRDefault="00641AF3" w:rsidP="00641AF3">
            <w:pPr>
              <w:rPr>
                <w:szCs w:val="24"/>
              </w:rPr>
            </w:pPr>
            <w:r w:rsidRPr="00641AF3">
              <w:rPr>
                <w:szCs w:val="24"/>
              </w:rPr>
              <w:t>4540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F9DF4B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9C17BCD" w14:textId="77777777" w:rsidR="00641AF3" w:rsidRPr="00641AF3" w:rsidRDefault="00641AF3">
            <w:pPr>
              <w:rPr>
                <w:szCs w:val="24"/>
              </w:rPr>
            </w:pPr>
            <w:r w:rsidRPr="00641AF3">
              <w:rPr>
                <w:szCs w:val="24"/>
              </w:rPr>
              <w:t>Tour and Travel Guides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B73C37" w14:textId="77777777" w:rsidR="00641AF3" w:rsidRPr="00641AF3" w:rsidRDefault="00641AF3" w:rsidP="00641AF3">
            <w:pPr>
              <w:rPr>
                <w:szCs w:val="24"/>
              </w:rPr>
            </w:pPr>
            <w:r w:rsidRPr="00641AF3">
              <w:rPr>
                <w:szCs w:val="24"/>
              </w:rPr>
              <w:t>33</w:t>
            </w:r>
          </w:p>
        </w:tc>
      </w:tr>
      <w:tr w:rsidR="00641AF3" w:rsidRPr="00641AF3" w14:paraId="6B180D4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EEAC446" w14:textId="77777777" w:rsidR="00641AF3" w:rsidRPr="00641AF3" w:rsidRDefault="00641AF3" w:rsidP="00641AF3">
            <w:pPr>
              <w:rPr>
                <w:szCs w:val="24"/>
              </w:rPr>
            </w:pPr>
            <w:r w:rsidRPr="00641AF3">
              <w:rPr>
                <w:szCs w:val="24"/>
              </w:rPr>
              <w:t>4600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F78741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B0B6FB4" w14:textId="77777777" w:rsidR="00641AF3" w:rsidRPr="00641AF3" w:rsidRDefault="00641AF3">
            <w:pPr>
              <w:rPr>
                <w:szCs w:val="24"/>
              </w:rPr>
            </w:pPr>
            <w:r w:rsidRPr="00641AF3">
              <w:rPr>
                <w:szCs w:val="24"/>
              </w:rPr>
              <w:t>Childcare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C906D5" w14:textId="77777777" w:rsidR="00641AF3" w:rsidRPr="00641AF3" w:rsidRDefault="00641AF3" w:rsidP="00641AF3">
            <w:pPr>
              <w:rPr>
                <w:szCs w:val="24"/>
              </w:rPr>
            </w:pPr>
            <w:r w:rsidRPr="00641AF3">
              <w:rPr>
                <w:szCs w:val="24"/>
              </w:rPr>
              <w:t>21</w:t>
            </w:r>
          </w:p>
        </w:tc>
      </w:tr>
      <w:tr w:rsidR="00641AF3" w:rsidRPr="00641AF3" w14:paraId="16255AD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4C2D017" w14:textId="77777777" w:rsidR="00641AF3" w:rsidRPr="00641AF3" w:rsidRDefault="00641AF3" w:rsidP="00641AF3">
            <w:pPr>
              <w:rPr>
                <w:szCs w:val="24"/>
              </w:rPr>
            </w:pPr>
            <w:r w:rsidRPr="00641AF3">
              <w:rPr>
                <w:szCs w:val="24"/>
              </w:rPr>
              <w:t>4610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0B5ADBE"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4D70C05" w14:textId="77777777" w:rsidR="00641AF3" w:rsidRPr="00641AF3" w:rsidRDefault="00641AF3">
            <w:pPr>
              <w:rPr>
                <w:szCs w:val="24"/>
              </w:rPr>
            </w:pPr>
            <w:r w:rsidRPr="00641AF3">
              <w:rPr>
                <w:szCs w:val="24"/>
              </w:rPr>
              <w:t>Personal Care Aides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F4E5EB" w14:textId="77777777" w:rsidR="00641AF3" w:rsidRPr="00641AF3" w:rsidRDefault="00641AF3" w:rsidP="00641AF3">
            <w:pPr>
              <w:rPr>
                <w:szCs w:val="24"/>
              </w:rPr>
            </w:pPr>
            <w:r w:rsidRPr="00641AF3">
              <w:rPr>
                <w:szCs w:val="24"/>
              </w:rPr>
              <w:t>22</w:t>
            </w:r>
          </w:p>
        </w:tc>
      </w:tr>
      <w:tr w:rsidR="00641AF3" w:rsidRPr="00641AF3" w14:paraId="7C99E536"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21B98BE" w14:textId="77777777" w:rsidR="00641AF3" w:rsidRPr="00641AF3" w:rsidRDefault="00641AF3" w:rsidP="00641AF3">
            <w:pPr>
              <w:rPr>
                <w:szCs w:val="24"/>
              </w:rPr>
            </w:pPr>
            <w:r w:rsidRPr="00641AF3">
              <w:rPr>
                <w:szCs w:val="24"/>
              </w:rPr>
              <w:t>4620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7BF7D4C"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836C95E" w14:textId="77777777" w:rsidR="00641AF3" w:rsidRPr="00641AF3" w:rsidRDefault="00641AF3">
            <w:pPr>
              <w:rPr>
                <w:szCs w:val="24"/>
              </w:rPr>
            </w:pPr>
            <w:r w:rsidRPr="00641AF3">
              <w:rPr>
                <w:szCs w:val="24"/>
              </w:rPr>
              <w:t>Recreation and Fitness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D7DF2F" w14:textId="77777777" w:rsidR="00641AF3" w:rsidRPr="00641AF3" w:rsidRDefault="00641AF3" w:rsidP="00641AF3">
            <w:pPr>
              <w:rPr>
                <w:szCs w:val="24"/>
              </w:rPr>
            </w:pPr>
            <w:r w:rsidRPr="00641AF3">
              <w:rPr>
                <w:szCs w:val="24"/>
              </w:rPr>
              <w:t>32</w:t>
            </w:r>
          </w:p>
        </w:tc>
      </w:tr>
      <w:tr w:rsidR="00641AF3" w:rsidRPr="00641AF3" w14:paraId="216AB86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6FB5256" w14:textId="77777777" w:rsidR="00641AF3" w:rsidRPr="00641AF3" w:rsidRDefault="00641AF3" w:rsidP="00641AF3">
            <w:pPr>
              <w:rPr>
                <w:szCs w:val="24"/>
              </w:rPr>
            </w:pPr>
            <w:r w:rsidRPr="00641AF3">
              <w:rPr>
                <w:szCs w:val="24"/>
              </w:rPr>
              <w:t>4640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29281A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9860B9D" w14:textId="77777777" w:rsidR="00641AF3" w:rsidRPr="00641AF3" w:rsidRDefault="00641AF3">
            <w:pPr>
              <w:rPr>
                <w:szCs w:val="24"/>
              </w:rPr>
            </w:pPr>
            <w:r w:rsidRPr="00641AF3">
              <w:rPr>
                <w:szCs w:val="24"/>
              </w:rPr>
              <w:t>Residential Advisors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78553D" w14:textId="77777777" w:rsidR="00641AF3" w:rsidRPr="00641AF3" w:rsidRDefault="00641AF3" w:rsidP="00641AF3">
            <w:pPr>
              <w:rPr>
                <w:szCs w:val="24"/>
              </w:rPr>
            </w:pPr>
            <w:r w:rsidRPr="00641AF3">
              <w:rPr>
                <w:szCs w:val="24"/>
              </w:rPr>
              <w:t>32</w:t>
            </w:r>
          </w:p>
        </w:tc>
      </w:tr>
      <w:tr w:rsidR="00641AF3" w:rsidRPr="00641AF3" w14:paraId="3557E63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6317747" w14:textId="77777777" w:rsidR="00641AF3" w:rsidRPr="00641AF3" w:rsidRDefault="00641AF3" w:rsidP="00641AF3">
            <w:pPr>
              <w:rPr>
                <w:szCs w:val="24"/>
              </w:rPr>
            </w:pPr>
            <w:r w:rsidRPr="00641AF3">
              <w:rPr>
                <w:szCs w:val="24"/>
              </w:rPr>
              <w:t>4650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2B99E3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5F63E2D" w14:textId="77777777" w:rsidR="00641AF3" w:rsidRPr="00641AF3" w:rsidRDefault="00641AF3">
            <w:pPr>
              <w:rPr>
                <w:szCs w:val="24"/>
              </w:rPr>
            </w:pPr>
            <w:r w:rsidRPr="00641AF3">
              <w:rPr>
                <w:szCs w:val="24"/>
              </w:rPr>
              <w:t>Personal Care and Service Workers, All Other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BC1AAA" w14:textId="77777777" w:rsidR="00641AF3" w:rsidRPr="00641AF3" w:rsidRDefault="00641AF3" w:rsidP="00641AF3">
            <w:pPr>
              <w:rPr>
                <w:szCs w:val="24"/>
              </w:rPr>
            </w:pPr>
            <w:r w:rsidRPr="00641AF3">
              <w:rPr>
                <w:szCs w:val="24"/>
              </w:rPr>
              <w:t>25</w:t>
            </w:r>
          </w:p>
        </w:tc>
      </w:tr>
      <w:tr w:rsidR="00641AF3" w:rsidRPr="00641AF3" w14:paraId="6EBD9EB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826B827" w14:textId="77777777" w:rsidR="00641AF3" w:rsidRPr="00641AF3" w:rsidRDefault="00641AF3" w:rsidP="00641AF3">
            <w:pPr>
              <w:rPr>
                <w:szCs w:val="24"/>
              </w:rPr>
            </w:pPr>
            <w:r w:rsidRPr="00641AF3">
              <w:rPr>
                <w:szCs w:val="24"/>
              </w:rPr>
              <w:t>4700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073552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397BB92" w14:textId="77777777" w:rsidR="00641AF3" w:rsidRPr="00641AF3" w:rsidRDefault="00641AF3">
            <w:pPr>
              <w:rPr>
                <w:szCs w:val="24"/>
              </w:rPr>
            </w:pPr>
            <w:r w:rsidRPr="00641AF3">
              <w:rPr>
                <w:szCs w:val="24"/>
              </w:rPr>
              <w:t>First-Line Supervisors of Retail Sales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03C587" w14:textId="77777777" w:rsidR="00641AF3" w:rsidRPr="00641AF3" w:rsidRDefault="00641AF3" w:rsidP="00641AF3">
            <w:pPr>
              <w:rPr>
                <w:szCs w:val="24"/>
              </w:rPr>
            </w:pPr>
            <w:r w:rsidRPr="00641AF3">
              <w:rPr>
                <w:szCs w:val="24"/>
              </w:rPr>
              <w:t>57</w:t>
            </w:r>
          </w:p>
        </w:tc>
      </w:tr>
      <w:tr w:rsidR="00641AF3" w:rsidRPr="00641AF3" w14:paraId="18E2728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B7DAD2F" w14:textId="77777777" w:rsidR="00641AF3" w:rsidRPr="00641AF3" w:rsidRDefault="00641AF3" w:rsidP="00641AF3">
            <w:pPr>
              <w:rPr>
                <w:szCs w:val="24"/>
              </w:rPr>
            </w:pPr>
            <w:r w:rsidRPr="00641AF3">
              <w:rPr>
                <w:szCs w:val="24"/>
              </w:rPr>
              <w:t>4710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F69EFF8"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E27B55E" w14:textId="77777777" w:rsidR="00641AF3" w:rsidRPr="00641AF3" w:rsidRDefault="00641AF3">
            <w:pPr>
              <w:rPr>
                <w:szCs w:val="24"/>
              </w:rPr>
            </w:pPr>
            <w:r w:rsidRPr="00641AF3">
              <w:rPr>
                <w:szCs w:val="24"/>
              </w:rPr>
              <w:t>First-Line Supervisors of Non-Retail Sales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659A70" w14:textId="77777777" w:rsidR="00641AF3" w:rsidRPr="00641AF3" w:rsidRDefault="00641AF3" w:rsidP="00641AF3">
            <w:pPr>
              <w:rPr>
                <w:szCs w:val="24"/>
              </w:rPr>
            </w:pPr>
            <w:r w:rsidRPr="00641AF3">
              <w:rPr>
                <w:szCs w:val="24"/>
              </w:rPr>
              <w:t>74</w:t>
            </w:r>
          </w:p>
        </w:tc>
      </w:tr>
      <w:tr w:rsidR="00641AF3" w:rsidRPr="00641AF3" w14:paraId="2199F277"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24FCB6E" w14:textId="77777777" w:rsidR="00641AF3" w:rsidRPr="00641AF3" w:rsidRDefault="00641AF3" w:rsidP="00641AF3">
            <w:pPr>
              <w:rPr>
                <w:szCs w:val="24"/>
              </w:rPr>
            </w:pPr>
            <w:r w:rsidRPr="00641AF3">
              <w:rPr>
                <w:szCs w:val="24"/>
              </w:rPr>
              <w:t>4720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A3C0B8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C925E2E" w14:textId="77777777" w:rsidR="00641AF3" w:rsidRPr="00641AF3" w:rsidRDefault="00641AF3">
            <w:pPr>
              <w:rPr>
                <w:szCs w:val="24"/>
              </w:rPr>
            </w:pPr>
            <w:r w:rsidRPr="00641AF3">
              <w:rPr>
                <w:szCs w:val="24"/>
              </w:rPr>
              <w:t>Cashiers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33F063" w14:textId="77777777" w:rsidR="00641AF3" w:rsidRPr="00641AF3" w:rsidRDefault="00641AF3" w:rsidP="00641AF3">
            <w:pPr>
              <w:rPr>
                <w:szCs w:val="24"/>
              </w:rPr>
            </w:pPr>
            <w:r w:rsidRPr="00641AF3">
              <w:rPr>
                <w:szCs w:val="24"/>
              </w:rPr>
              <w:t>17</w:t>
            </w:r>
          </w:p>
        </w:tc>
      </w:tr>
      <w:tr w:rsidR="00641AF3" w:rsidRPr="00641AF3" w14:paraId="50A6826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9F7734F" w14:textId="77777777" w:rsidR="00641AF3" w:rsidRPr="00641AF3" w:rsidRDefault="00641AF3" w:rsidP="00641AF3">
            <w:pPr>
              <w:rPr>
                <w:szCs w:val="24"/>
              </w:rPr>
            </w:pPr>
            <w:r w:rsidRPr="00641AF3">
              <w:rPr>
                <w:szCs w:val="24"/>
              </w:rPr>
              <w:t>4740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50F5A65"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90B8D1E" w14:textId="77777777" w:rsidR="00641AF3" w:rsidRPr="00641AF3" w:rsidRDefault="00641AF3">
            <w:pPr>
              <w:rPr>
                <w:szCs w:val="24"/>
              </w:rPr>
            </w:pPr>
            <w:r w:rsidRPr="00641AF3">
              <w:rPr>
                <w:szCs w:val="24"/>
              </w:rPr>
              <w:t>Counter and Rental Clerks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3162C3" w14:textId="77777777" w:rsidR="00641AF3" w:rsidRPr="00641AF3" w:rsidRDefault="00641AF3" w:rsidP="00641AF3">
            <w:pPr>
              <w:rPr>
                <w:szCs w:val="24"/>
              </w:rPr>
            </w:pPr>
            <w:r w:rsidRPr="00641AF3">
              <w:rPr>
                <w:szCs w:val="24"/>
              </w:rPr>
              <w:t>23</w:t>
            </w:r>
          </w:p>
        </w:tc>
      </w:tr>
      <w:tr w:rsidR="00641AF3" w:rsidRPr="00641AF3" w14:paraId="797232D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EE629D3" w14:textId="77777777" w:rsidR="00641AF3" w:rsidRPr="00641AF3" w:rsidRDefault="00641AF3" w:rsidP="00641AF3">
            <w:pPr>
              <w:rPr>
                <w:szCs w:val="24"/>
              </w:rPr>
            </w:pPr>
            <w:r w:rsidRPr="00641AF3">
              <w:rPr>
                <w:szCs w:val="24"/>
              </w:rPr>
              <w:t>4750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EDF4D2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79FD8A3" w14:textId="77777777" w:rsidR="00641AF3" w:rsidRPr="00641AF3" w:rsidRDefault="00641AF3">
            <w:pPr>
              <w:rPr>
                <w:szCs w:val="24"/>
              </w:rPr>
            </w:pPr>
            <w:r w:rsidRPr="00641AF3">
              <w:rPr>
                <w:szCs w:val="24"/>
              </w:rPr>
              <w:t>Parts Salespersons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46CEA4" w14:textId="77777777" w:rsidR="00641AF3" w:rsidRPr="00641AF3" w:rsidRDefault="00641AF3" w:rsidP="00641AF3">
            <w:pPr>
              <w:rPr>
                <w:szCs w:val="24"/>
              </w:rPr>
            </w:pPr>
            <w:r w:rsidRPr="00641AF3">
              <w:rPr>
                <w:szCs w:val="24"/>
              </w:rPr>
              <w:t>37</w:t>
            </w:r>
          </w:p>
        </w:tc>
      </w:tr>
      <w:tr w:rsidR="00641AF3" w:rsidRPr="00641AF3" w14:paraId="366580F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D15EE20" w14:textId="77777777" w:rsidR="00641AF3" w:rsidRPr="00641AF3" w:rsidRDefault="00641AF3" w:rsidP="00641AF3">
            <w:pPr>
              <w:rPr>
                <w:szCs w:val="24"/>
              </w:rPr>
            </w:pPr>
            <w:r w:rsidRPr="00641AF3">
              <w:rPr>
                <w:szCs w:val="24"/>
              </w:rPr>
              <w:t>4760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D5D112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666C7C0" w14:textId="77777777" w:rsidR="00641AF3" w:rsidRPr="00641AF3" w:rsidRDefault="00641AF3">
            <w:pPr>
              <w:rPr>
                <w:szCs w:val="24"/>
              </w:rPr>
            </w:pPr>
            <w:r w:rsidRPr="00641AF3">
              <w:rPr>
                <w:szCs w:val="24"/>
              </w:rPr>
              <w:t>Retail Salespersons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09E366" w14:textId="77777777" w:rsidR="00641AF3" w:rsidRPr="00641AF3" w:rsidRDefault="00641AF3" w:rsidP="00641AF3">
            <w:pPr>
              <w:rPr>
                <w:szCs w:val="24"/>
              </w:rPr>
            </w:pPr>
            <w:r w:rsidRPr="00641AF3">
              <w:rPr>
                <w:szCs w:val="24"/>
              </w:rPr>
              <w:t>34</w:t>
            </w:r>
          </w:p>
        </w:tc>
      </w:tr>
      <w:tr w:rsidR="00641AF3" w:rsidRPr="00641AF3" w14:paraId="6810922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F1082ED" w14:textId="77777777" w:rsidR="00641AF3" w:rsidRPr="00641AF3" w:rsidRDefault="00641AF3" w:rsidP="00641AF3">
            <w:pPr>
              <w:rPr>
                <w:szCs w:val="24"/>
              </w:rPr>
            </w:pPr>
            <w:r w:rsidRPr="00641AF3">
              <w:rPr>
                <w:szCs w:val="24"/>
              </w:rPr>
              <w:t>4800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77BB515"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FDED18E" w14:textId="77777777" w:rsidR="00641AF3" w:rsidRPr="00641AF3" w:rsidRDefault="00641AF3">
            <w:pPr>
              <w:rPr>
                <w:szCs w:val="24"/>
              </w:rPr>
            </w:pPr>
            <w:r w:rsidRPr="00641AF3">
              <w:rPr>
                <w:szCs w:val="24"/>
              </w:rPr>
              <w:t>Advertising Sales Agents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19EFC7" w14:textId="77777777" w:rsidR="00641AF3" w:rsidRPr="00641AF3" w:rsidRDefault="00641AF3" w:rsidP="00641AF3">
            <w:pPr>
              <w:rPr>
                <w:szCs w:val="24"/>
              </w:rPr>
            </w:pPr>
            <w:r w:rsidRPr="00641AF3">
              <w:rPr>
                <w:szCs w:val="24"/>
              </w:rPr>
              <w:t>72</w:t>
            </w:r>
          </w:p>
        </w:tc>
      </w:tr>
      <w:tr w:rsidR="00641AF3" w:rsidRPr="00641AF3" w14:paraId="3931D916"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EC42C3F" w14:textId="77777777" w:rsidR="00641AF3" w:rsidRPr="00641AF3" w:rsidRDefault="00641AF3" w:rsidP="00641AF3">
            <w:pPr>
              <w:rPr>
                <w:szCs w:val="24"/>
              </w:rPr>
            </w:pPr>
            <w:r w:rsidRPr="00641AF3">
              <w:rPr>
                <w:szCs w:val="24"/>
              </w:rPr>
              <w:t>4810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6E268AC"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6D644A8" w14:textId="77777777" w:rsidR="00641AF3" w:rsidRPr="00641AF3" w:rsidRDefault="00641AF3">
            <w:pPr>
              <w:rPr>
                <w:szCs w:val="24"/>
              </w:rPr>
            </w:pPr>
            <w:r w:rsidRPr="00641AF3">
              <w:rPr>
                <w:szCs w:val="24"/>
              </w:rPr>
              <w:t>Insurance Sales Agents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14C761" w14:textId="77777777" w:rsidR="00641AF3" w:rsidRPr="00641AF3" w:rsidRDefault="00641AF3" w:rsidP="00641AF3">
            <w:pPr>
              <w:rPr>
                <w:szCs w:val="24"/>
              </w:rPr>
            </w:pPr>
            <w:r w:rsidRPr="00641AF3">
              <w:rPr>
                <w:szCs w:val="24"/>
              </w:rPr>
              <w:t>71</w:t>
            </w:r>
          </w:p>
        </w:tc>
      </w:tr>
      <w:tr w:rsidR="00641AF3" w:rsidRPr="00641AF3" w14:paraId="0DB6891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861FCC7" w14:textId="77777777" w:rsidR="00641AF3" w:rsidRPr="00641AF3" w:rsidRDefault="00641AF3" w:rsidP="00641AF3">
            <w:pPr>
              <w:rPr>
                <w:szCs w:val="24"/>
              </w:rPr>
            </w:pPr>
            <w:r w:rsidRPr="00641AF3">
              <w:rPr>
                <w:szCs w:val="24"/>
              </w:rPr>
              <w:t>4820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22B4BA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2038046" w14:textId="77777777" w:rsidR="00641AF3" w:rsidRPr="00641AF3" w:rsidRDefault="00641AF3">
            <w:pPr>
              <w:rPr>
                <w:szCs w:val="24"/>
              </w:rPr>
            </w:pPr>
            <w:r w:rsidRPr="00641AF3">
              <w:rPr>
                <w:szCs w:val="24"/>
              </w:rPr>
              <w:t>Securities, Commodities, and Financial Services Sales Agents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5CAF1B" w14:textId="77777777" w:rsidR="00641AF3" w:rsidRPr="00641AF3" w:rsidRDefault="00641AF3" w:rsidP="00641AF3">
            <w:pPr>
              <w:rPr>
                <w:szCs w:val="24"/>
              </w:rPr>
            </w:pPr>
            <w:r w:rsidRPr="00641AF3">
              <w:rPr>
                <w:szCs w:val="24"/>
              </w:rPr>
              <w:t>86</w:t>
            </w:r>
          </w:p>
        </w:tc>
      </w:tr>
      <w:tr w:rsidR="00641AF3" w:rsidRPr="00641AF3" w14:paraId="191AD14C"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EB4E4A9" w14:textId="77777777" w:rsidR="00641AF3" w:rsidRPr="00641AF3" w:rsidRDefault="00641AF3" w:rsidP="00641AF3">
            <w:pPr>
              <w:rPr>
                <w:szCs w:val="24"/>
              </w:rPr>
            </w:pPr>
            <w:r w:rsidRPr="00641AF3">
              <w:rPr>
                <w:szCs w:val="24"/>
              </w:rPr>
              <w:t>4830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CB4E38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28ADFAE" w14:textId="77777777" w:rsidR="00641AF3" w:rsidRPr="00641AF3" w:rsidRDefault="00641AF3">
            <w:pPr>
              <w:rPr>
                <w:szCs w:val="24"/>
              </w:rPr>
            </w:pPr>
            <w:r w:rsidRPr="00641AF3">
              <w:rPr>
                <w:szCs w:val="24"/>
              </w:rPr>
              <w:t>Travel Agents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B4046E" w14:textId="77777777" w:rsidR="00641AF3" w:rsidRPr="00641AF3" w:rsidRDefault="00641AF3" w:rsidP="00641AF3">
            <w:pPr>
              <w:rPr>
                <w:szCs w:val="24"/>
              </w:rPr>
            </w:pPr>
            <w:r w:rsidRPr="00641AF3">
              <w:rPr>
                <w:szCs w:val="24"/>
              </w:rPr>
              <w:t>58</w:t>
            </w:r>
          </w:p>
        </w:tc>
      </w:tr>
      <w:tr w:rsidR="00641AF3" w:rsidRPr="00641AF3" w14:paraId="45A3768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4DC0237" w14:textId="77777777" w:rsidR="00641AF3" w:rsidRPr="00641AF3" w:rsidRDefault="00641AF3" w:rsidP="00641AF3">
            <w:pPr>
              <w:rPr>
                <w:szCs w:val="24"/>
              </w:rPr>
            </w:pPr>
            <w:r w:rsidRPr="00641AF3">
              <w:rPr>
                <w:szCs w:val="24"/>
              </w:rPr>
              <w:lastRenderedPageBreak/>
              <w:t>4840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74DB4E5"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B21A8E1" w14:textId="77777777" w:rsidR="00641AF3" w:rsidRPr="00641AF3" w:rsidRDefault="00641AF3">
            <w:pPr>
              <w:rPr>
                <w:szCs w:val="24"/>
              </w:rPr>
            </w:pPr>
            <w:r w:rsidRPr="00641AF3">
              <w:rPr>
                <w:szCs w:val="24"/>
              </w:rPr>
              <w:t>Sales Representatives, Services, All Other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58AAF6" w14:textId="77777777" w:rsidR="00641AF3" w:rsidRPr="00641AF3" w:rsidRDefault="00641AF3" w:rsidP="00641AF3">
            <w:pPr>
              <w:rPr>
                <w:szCs w:val="24"/>
              </w:rPr>
            </w:pPr>
            <w:r w:rsidRPr="00641AF3">
              <w:rPr>
                <w:szCs w:val="24"/>
              </w:rPr>
              <w:t>72</w:t>
            </w:r>
          </w:p>
        </w:tc>
      </w:tr>
      <w:tr w:rsidR="00641AF3" w:rsidRPr="00641AF3" w14:paraId="0B5AAE7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B063C95" w14:textId="77777777" w:rsidR="00641AF3" w:rsidRPr="00641AF3" w:rsidRDefault="00641AF3" w:rsidP="00641AF3">
            <w:pPr>
              <w:rPr>
                <w:szCs w:val="24"/>
              </w:rPr>
            </w:pPr>
            <w:r w:rsidRPr="00641AF3">
              <w:rPr>
                <w:szCs w:val="24"/>
              </w:rPr>
              <w:t>4850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94EF46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503BA56" w14:textId="77777777" w:rsidR="00641AF3" w:rsidRPr="00641AF3" w:rsidRDefault="00641AF3">
            <w:pPr>
              <w:rPr>
                <w:szCs w:val="24"/>
              </w:rPr>
            </w:pPr>
            <w:r w:rsidRPr="00641AF3">
              <w:rPr>
                <w:szCs w:val="24"/>
              </w:rPr>
              <w:t>Sales Representatives, Wholesale and Manufacturing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104CB0" w14:textId="77777777" w:rsidR="00641AF3" w:rsidRPr="00641AF3" w:rsidRDefault="00641AF3" w:rsidP="00641AF3">
            <w:pPr>
              <w:rPr>
                <w:szCs w:val="24"/>
              </w:rPr>
            </w:pPr>
            <w:r w:rsidRPr="00641AF3">
              <w:rPr>
                <w:szCs w:val="24"/>
              </w:rPr>
              <w:t>76</w:t>
            </w:r>
          </w:p>
        </w:tc>
      </w:tr>
      <w:tr w:rsidR="00641AF3" w:rsidRPr="00641AF3" w14:paraId="6FFCCC5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0E2E8DD" w14:textId="77777777" w:rsidR="00641AF3" w:rsidRPr="00641AF3" w:rsidRDefault="00641AF3" w:rsidP="00641AF3">
            <w:pPr>
              <w:rPr>
                <w:szCs w:val="24"/>
              </w:rPr>
            </w:pPr>
            <w:r w:rsidRPr="00641AF3">
              <w:rPr>
                <w:szCs w:val="24"/>
              </w:rPr>
              <w:t>4900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C0C288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97B6609" w14:textId="77777777" w:rsidR="00641AF3" w:rsidRPr="00641AF3" w:rsidRDefault="00641AF3">
            <w:pPr>
              <w:rPr>
                <w:szCs w:val="24"/>
              </w:rPr>
            </w:pPr>
            <w:r w:rsidRPr="00641AF3">
              <w:rPr>
                <w:szCs w:val="24"/>
              </w:rPr>
              <w:t>Models, Demonstrators, and Product Promoters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063A71" w14:textId="77777777" w:rsidR="00641AF3" w:rsidRPr="00641AF3" w:rsidRDefault="00641AF3" w:rsidP="00641AF3">
            <w:pPr>
              <w:rPr>
                <w:szCs w:val="24"/>
              </w:rPr>
            </w:pPr>
            <w:r w:rsidRPr="00641AF3">
              <w:rPr>
                <w:szCs w:val="24"/>
              </w:rPr>
              <w:t>19</w:t>
            </w:r>
          </w:p>
        </w:tc>
      </w:tr>
      <w:tr w:rsidR="00641AF3" w:rsidRPr="00641AF3" w14:paraId="08AB563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0388797" w14:textId="77777777" w:rsidR="00641AF3" w:rsidRPr="00641AF3" w:rsidRDefault="00641AF3" w:rsidP="00641AF3">
            <w:pPr>
              <w:rPr>
                <w:szCs w:val="24"/>
              </w:rPr>
            </w:pPr>
            <w:r w:rsidRPr="00641AF3">
              <w:rPr>
                <w:szCs w:val="24"/>
              </w:rPr>
              <w:t>4920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3B67F1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B36DAB8" w14:textId="77777777" w:rsidR="00641AF3" w:rsidRPr="00641AF3" w:rsidRDefault="00641AF3">
            <w:pPr>
              <w:rPr>
                <w:szCs w:val="24"/>
              </w:rPr>
            </w:pPr>
            <w:r w:rsidRPr="00641AF3">
              <w:rPr>
                <w:szCs w:val="24"/>
              </w:rPr>
              <w:t>Real Estate Brokers and Sales Agents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718940" w14:textId="77777777" w:rsidR="00641AF3" w:rsidRPr="00641AF3" w:rsidRDefault="00641AF3" w:rsidP="00641AF3">
            <w:pPr>
              <w:rPr>
                <w:szCs w:val="24"/>
              </w:rPr>
            </w:pPr>
            <w:r w:rsidRPr="00641AF3">
              <w:rPr>
                <w:szCs w:val="24"/>
              </w:rPr>
              <w:t>63</w:t>
            </w:r>
          </w:p>
        </w:tc>
      </w:tr>
      <w:tr w:rsidR="00641AF3" w:rsidRPr="00641AF3" w14:paraId="0D960B2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0180A8C" w14:textId="77777777" w:rsidR="00641AF3" w:rsidRPr="00641AF3" w:rsidRDefault="00641AF3" w:rsidP="00641AF3">
            <w:pPr>
              <w:rPr>
                <w:szCs w:val="24"/>
              </w:rPr>
            </w:pPr>
            <w:r w:rsidRPr="00641AF3">
              <w:rPr>
                <w:szCs w:val="24"/>
              </w:rPr>
              <w:t>4930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559730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39EA909" w14:textId="77777777" w:rsidR="00641AF3" w:rsidRPr="00641AF3" w:rsidRDefault="00641AF3">
            <w:pPr>
              <w:rPr>
                <w:szCs w:val="24"/>
              </w:rPr>
            </w:pPr>
            <w:r w:rsidRPr="00641AF3">
              <w:rPr>
                <w:szCs w:val="24"/>
              </w:rPr>
              <w:t>Sales Engineers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C7A1C7" w14:textId="77777777" w:rsidR="00641AF3" w:rsidRPr="00641AF3" w:rsidRDefault="00641AF3" w:rsidP="00641AF3">
            <w:pPr>
              <w:rPr>
                <w:szCs w:val="24"/>
              </w:rPr>
            </w:pPr>
            <w:r w:rsidRPr="00641AF3">
              <w:rPr>
                <w:szCs w:val="24"/>
              </w:rPr>
              <w:t>91</w:t>
            </w:r>
          </w:p>
        </w:tc>
      </w:tr>
      <w:tr w:rsidR="00641AF3" w:rsidRPr="00641AF3" w14:paraId="2EE876E8"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03702C1" w14:textId="77777777" w:rsidR="00641AF3" w:rsidRPr="00641AF3" w:rsidRDefault="00641AF3" w:rsidP="00641AF3">
            <w:pPr>
              <w:rPr>
                <w:szCs w:val="24"/>
              </w:rPr>
            </w:pPr>
            <w:r w:rsidRPr="00641AF3">
              <w:rPr>
                <w:szCs w:val="24"/>
              </w:rPr>
              <w:t>4940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9717E4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2074828" w14:textId="77777777" w:rsidR="00641AF3" w:rsidRPr="00641AF3" w:rsidRDefault="00641AF3">
            <w:pPr>
              <w:rPr>
                <w:szCs w:val="24"/>
              </w:rPr>
            </w:pPr>
            <w:r w:rsidRPr="00641AF3">
              <w:rPr>
                <w:szCs w:val="24"/>
              </w:rPr>
              <w:t>Telemarketers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680DDC" w14:textId="77777777" w:rsidR="00641AF3" w:rsidRPr="00641AF3" w:rsidRDefault="00641AF3" w:rsidP="00641AF3">
            <w:pPr>
              <w:rPr>
                <w:szCs w:val="24"/>
              </w:rPr>
            </w:pPr>
            <w:r w:rsidRPr="00641AF3">
              <w:rPr>
                <w:szCs w:val="24"/>
              </w:rPr>
              <w:t>25</w:t>
            </w:r>
          </w:p>
        </w:tc>
      </w:tr>
      <w:tr w:rsidR="00641AF3" w:rsidRPr="00641AF3" w14:paraId="723A5D5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7266EC9" w14:textId="77777777" w:rsidR="00641AF3" w:rsidRPr="00641AF3" w:rsidRDefault="00641AF3" w:rsidP="00641AF3">
            <w:pPr>
              <w:rPr>
                <w:szCs w:val="24"/>
              </w:rPr>
            </w:pPr>
            <w:r w:rsidRPr="00641AF3">
              <w:rPr>
                <w:szCs w:val="24"/>
              </w:rPr>
              <w:t>4950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874D9F5"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5DA43AE" w14:textId="77777777" w:rsidR="00641AF3" w:rsidRPr="00641AF3" w:rsidRDefault="00641AF3">
            <w:pPr>
              <w:rPr>
                <w:szCs w:val="24"/>
              </w:rPr>
            </w:pPr>
            <w:r w:rsidRPr="00641AF3">
              <w:rPr>
                <w:szCs w:val="24"/>
              </w:rPr>
              <w:t>Door-to-Door Sales Workers, News and Street Vendors, and Related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631C1E" w14:textId="77777777" w:rsidR="00641AF3" w:rsidRPr="00641AF3" w:rsidRDefault="00641AF3" w:rsidP="00641AF3">
            <w:pPr>
              <w:rPr>
                <w:szCs w:val="24"/>
              </w:rPr>
            </w:pPr>
            <w:r w:rsidRPr="00641AF3">
              <w:rPr>
                <w:szCs w:val="24"/>
              </w:rPr>
              <w:t>20</w:t>
            </w:r>
          </w:p>
        </w:tc>
      </w:tr>
      <w:tr w:rsidR="00641AF3" w:rsidRPr="00641AF3" w14:paraId="0A5C2B3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41B1C5C" w14:textId="77777777" w:rsidR="00641AF3" w:rsidRPr="00641AF3" w:rsidRDefault="00641AF3" w:rsidP="00641AF3">
            <w:pPr>
              <w:rPr>
                <w:szCs w:val="24"/>
              </w:rPr>
            </w:pPr>
            <w:r w:rsidRPr="00641AF3">
              <w:rPr>
                <w:szCs w:val="24"/>
              </w:rPr>
              <w:t>4965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F1BBBC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5FFB0A3" w14:textId="77777777" w:rsidR="00641AF3" w:rsidRPr="00641AF3" w:rsidRDefault="00641AF3">
            <w:pPr>
              <w:rPr>
                <w:szCs w:val="24"/>
              </w:rPr>
            </w:pPr>
            <w:r w:rsidRPr="00641AF3">
              <w:rPr>
                <w:szCs w:val="24"/>
              </w:rPr>
              <w:t>Sales and Related Workers, All Other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2833E7" w14:textId="77777777" w:rsidR="00641AF3" w:rsidRPr="00641AF3" w:rsidRDefault="00641AF3" w:rsidP="00641AF3">
            <w:pPr>
              <w:rPr>
                <w:szCs w:val="24"/>
              </w:rPr>
            </w:pPr>
            <w:r w:rsidRPr="00641AF3">
              <w:rPr>
                <w:szCs w:val="24"/>
              </w:rPr>
              <w:t>58</w:t>
            </w:r>
          </w:p>
        </w:tc>
      </w:tr>
      <w:tr w:rsidR="00641AF3" w:rsidRPr="00641AF3" w14:paraId="225A422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CF1BD76" w14:textId="77777777" w:rsidR="00641AF3" w:rsidRPr="00641AF3" w:rsidRDefault="00641AF3" w:rsidP="00641AF3">
            <w:pPr>
              <w:rPr>
                <w:szCs w:val="24"/>
              </w:rPr>
            </w:pPr>
            <w:r w:rsidRPr="00641AF3">
              <w:rPr>
                <w:szCs w:val="24"/>
              </w:rPr>
              <w:t>5000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0FE165C"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EAC8DA2" w14:textId="77777777" w:rsidR="00641AF3" w:rsidRPr="00641AF3" w:rsidRDefault="00641AF3">
            <w:pPr>
              <w:rPr>
                <w:szCs w:val="24"/>
              </w:rPr>
            </w:pPr>
            <w:r w:rsidRPr="00641AF3">
              <w:rPr>
                <w:szCs w:val="24"/>
              </w:rPr>
              <w:t>First-Line Supervisors of Office and Administrative Support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C23AE5" w14:textId="77777777" w:rsidR="00641AF3" w:rsidRPr="00641AF3" w:rsidRDefault="00641AF3" w:rsidP="00641AF3">
            <w:pPr>
              <w:rPr>
                <w:szCs w:val="24"/>
              </w:rPr>
            </w:pPr>
            <w:r w:rsidRPr="00641AF3">
              <w:rPr>
                <w:szCs w:val="24"/>
              </w:rPr>
              <w:t>68</w:t>
            </w:r>
          </w:p>
        </w:tc>
      </w:tr>
      <w:tr w:rsidR="00641AF3" w:rsidRPr="00641AF3" w14:paraId="1C9884F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BA7A4C8" w14:textId="77777777" w:rsidR="00641AF3" w:rsidRPr="00641AF3" w:rsidRDefault="00641AF3" w:rsidP="00641AF3">
            <w:pPr>
              <w:rPr>
                <w:szCs w:val="24"/>
              </w:rPr>
            </w:pPr>
            <w:r w:rsidRPr="00641AF3">
              <w:rPr>
                <w:szCs w:val="24"/>
              </w:rPr>
              <w:t>5010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96980B8"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F7BFA9F" w14:textId="77777777" w:rsidR="00641AF3" w:rsidRPr="00641AF3" w:rsidRDefault="00641AF3">
            <w:pPr>
              <w:rPr>
                <w:szCs w:val="24"/>
              </w:rPr>
            </w:pPr>
            <w:r w:rsidRPr="00641AF3">
              <w:rPr>
                <w:szCs w:val="24"/>
              </w:rPr>
              <w:t>Switchboard Operators, Including Answering Service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4A6F32" w14:textId="77777777" w:rsidR="00641AF3" w:rsidRPr="00641AF3" w:rsidRDefault="00641AF3" w:rsidP="00641AF3">
            <w:pPr>
              <w:rPr>
                <w:szCs w:val="24"/>
              </w:rPr>
            </w:pPr>
            <w:r w:rsidRPr="00641AF3">
              <w:rPr>
                <w:szCs w:val="24"/>
              </w:rPr>
              <w:t>36</w:t>
            </w:r>
          </w:p>
        </w:tc>
      </w:tr>
      <w:tr w:rsidR="00641AF3" w:rsidRPr="00641AF3" w14:paraId="45083C75"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230D8BC" w14:textId="77777777" w:rsidR="00641AF3" w:rsidRPr="00641AF3" w:rsidRDefault="00641AF3" w:rsidP="00641AF3">
            <w:pPr>
              <w:rPr>
                <w:szCs w:val="24"/>
              </w:rPr>
            </w:pPr>
            <w:r w:rsidRPr="00641AF3">
              <w:rPr>
                <w:szCs w:val="24"/>
              </w:rPr>
              <w:t>5020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6F76D3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D25339E" w14:textId="77777777" w:rsidR="00641AF3" w:rsidRPr="00641AF3" w:rsidRDefault="00641AF3">
            <w:pPr>
              <w:rPr>
                <w:szCs w:val="24"/>
              </w:rPr>
            </w:pPr>
            <w:r w:rsidRPr="00641AF3">
              <w:rPr>
                <w:szCs w:val="24"/>
              </w:rPr>
              <w:t>Telephone Operators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39F211" w14:textId="77777777" w:rsidR="00641AF3" w:rsidRPr="00641AF3" w:rsidRDefault="00641AF3" w:rsidP="00641AF3">
            <w:pPr>
              <w:rPr>
                <w:szCs w:val="24"/>
              </w:rPr>
            </w:pPr>
            <w:r w:rsidRPr="00641AF3">
              <w:rPr>
                <w:szCs w:val="24"/>
              </w:rPr>
              <w:t>39</w:t>
            </w:r>
          </w:p>
        </w:tc>
      </w:tr>
      <w:tr w:rsidR="00641AF3" w:rsidRPr="00641AF3" w14:paraId="7746C246"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8043CE0" w14:textId="77777777" w:rsidR="00641AF3" w:rsidRPr="00641AF3" w:rsidRDefault="00641AF3" w:rsidP="00641AF3">
            <w:pPr>
              <w:rPr>
                <w:szCs w:val="24"/>
              </w:rPr>
            </w:pPr>
            <w:r w:rsidRPr="00641AF3">
              <w:rPr>
                <w:szCs w:val="24"/>
              </w:rPr>
              <w:t>5030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5A05E8E"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45826C1" w14:textId="77777777" w:rsidR="00641AF3" w:rsidRPr="00641AF3" w:rsidRDefault="00641AF3">
            <w:pPr>
              <w:rPr>
                <w:szCs w:val="24"/>
              </w:rPr>
            </w:pPr>
            <w:r w:rsidRPr="00641AF3">
              <w:rPr>
                <w:szCs w:val="24"/>
              </w:rPr>
              <w:t>Communications Equipment Operators, All Other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D3AAA7" w14:textId="77777777" w:rsidR="00641AF3" w:rsidRPr="00641AF3" w:rsidRDefault="00641AF3" w:rsidP="00641AF3">
            <w:pPr>
              <w:rPr>
                <w:szCs w:val="24"/>
              </w:rPr>
            </w:pPr>
            <w:r w:rsidRPr="00641AF3">
              <w:rPr>
                <w:szCs w:val="24"/>
              </w:rPr>
              <w:t>58</w:t>
            </w:r>
          </w:p>
        </w:tc>
      </w:tr>
      <w:tr w:rsidR="00641AF3" w:rsidRPr="00641AF3" w14:paraId="01064127"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097F023" w14:textId="77777777" w:rsidR="00641AF3" w:rsidRPr="00641AF3" w:rsidRDefault="00641AF3" w:rsidP="00641AF3">
            <w:pPr>
              <w:rPr>
                <w:szCs w:val="24"/>
              </w:rPr>
            </w:pPr>
            <w:r w:rsidRPr="00641AF3">
              <w:rPr>
                <w:szCs w:val="24"/>
              </w:rPr>
              <w:t>5100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FE4608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75817F3" w14:textId="77777777" w:rsidR="00641AF3" w:rsidRPr="00641AF3" w:rsidRDefault="00641AF3">
            <w:pPr>
              <w:rPr>
                <w:szCs w:val="24"/>
              </w:rPr>
            </w:pPr>
            <w:r w:rsidRPr="00641AF3">
              <w:rPr>
                <w:szCs w:val="24"/>
              </w:rPr>
              <w:t>Bill and Account Collectors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9B9740" w14:textId="77777777" w:rsidR="00641AF3" w:rsidRPr="00641AF3" w:rsidRDefault="00641AF3" w:rsidP="00641AF3">
            <w:pPr>
              <w:rPr>
                <w:szCs w:val="24"/>
              </w:rPr>
            </w:pPr>
            <w:r w:rsidRPr="00641AF3">
              <w:rPr>
                <w:szCs w:val="24"/>
              </w:rPr>
              <w:t>48</w:t>
            </w:r>
          </w:p>
        </w:tc>
      </w:tr>
      <w:tr w:rsidR="00641AF3" w:rsidRPr="00641AF3" w14:paraId="1C766B3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7FE32E8" w14:textId="77777777" w:rsidR="00641AF3" w:rsidRPr="00641AF3" w:rsidRDefault="00641AF3" w:rsidP="00641AF3">
            <w:pPr>
              <w:rPr>
                <w:szCs w:val="24"/>
              </w:rPr>
            </w:pPr>
            <w:r w:rsidRPr="00641AF3">
              <w:rPr>
                <w:szCs w:val="24"/>
              </w:rPr>
              <w:t>5110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DF3E1E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02DFDE9" w14:textId="77777777" w:rsidR="00641AF3" w:rsidRPr="00641AF3" w:rsidRDefault="00641AF3">
            <w:pPr>
              <w:rPr>
                <w:szCs w:val="24"/>
              </w:rPr>
            </w:pPr>
            <w:r w:rsidRPr="00641AF3">
              <w:rPr>
                <w:szCs w:val="24"/>
              </w:rPr>
              <w:t>Billing and Posting Clerks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72A6D0" w14:textId="77777777" w:rsidR="00641AF3" w:rsidRPr="00641AF3" w:rsidRDefault="00641AF3" w:rsidP="00641AF3">
            <w:pPr>
              <w:rPr>
                <w:szCs w:val="24"/>
              </w:rPr>
            </w:pPr>
            <w:r w:rsidRPr="00641AF3">
              <w:rPr>
                <w:szCs w:val="24"/>
              </w:rPr>
              <w:t>49</w:t>
            </w:r>
          </w:p>
        </w:tc>
      </w:tr>
      <w:tr w:rsidR="00641AF3" w:rsidRPr="00641AF3" w14:paraId="68D0C32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5FC7F0B" w14:textId="77777777" w:rsidR="00641AF3" w:rsidRPr="00641AF3" w:rsidRDefault="00641AF3" w:rsidP="00641AF3">
            <w:pPr>
              <w:rPr>
                <w:szCs w:val="24"/>
              </w:rPr>
            </w:pPr>
            <w:r w:rsidRPr="00641AF3">
              <w:rPr>
                <w:szCs w:val="24"/>
              </w:rPr>
              <w:t>5120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2A27CD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E9C5EFB" w14:textId="77777777" w:rsidR="00641AF3" w:rsidRPr="00641AF3" w:rsidRDefault="00641AF3">
            <w:pPr>
              <w:rPr>
                <w:szCs w:val="24"/>
              </w:rPr>
            </w:pPr>
            <w:r w:rsidRPr="00641AF3">
              <w:rPr>
                <w:szCs w:val="24"/>
              </w:rPr>
              <w:t>Bookkeeping, Accounting, and Auditing Clerks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F4AE54" w14:textId="77777777" w:rsidR="00641AF3" w:rsidRPr="00641AF3" w:rsidRDefault="00641AF3" w:rsidP="00641AF3">
            <w:pPr>
              <w:rPr>
                <w:szCs w:val="24"/>
              </w:rPr>
            </w:pPr>
            <w:r w:rsidRPr="00641AF3">
              <w:rPr>
                <w:szCs w:val="24"/>
              </w:rPr>
              <w:t>50</w:t>
            </w:r>
          </w:p>
        </w:tc>
      </w:tr>
      <w:tr w:rsidR="00641AF3" w:rsidRPr="00641AF3" w14:paraId="6D92DE9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BDA9125" w14:textId="77777777" w:rsidR="00641AF3" w:rsidRPr="00641AF3" w:rsidRDefault="00641AF3" w:rsidP="00641AF3">
            <w:pPr>
              <w:rPr>
                <w:szCs w:val="24"/>
              </w:rPr>
            </w:pPr>
            <w:r w:rsidRPr="00641AF3">
              <w:rPr>
                <w:szCs w:val="24"/>
              </w:rPr>
              <w:t>5130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AFF0F35"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5F74B22" w14:textId="77777777" w:rsidR="00641AF3" w:rsidRPr="00641AF3" w:rsidRDefault="00641AF3">
            <w:pPr>
              <w:rPr>
                <w:szCs w:val="24"/>
              </w:rPr>
            </w:pPr>
            <w:r w:rsidRPr="00641AF3">
              <w:rPr>
                <w:szCs w:val="24"/>
              </w:rPr>
              <w:t>Gaming Cage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0A19F7" w14:textId="77777777" w:rsidR="00641AF3" w:rsidRPr="00641AF3" w:rsidRDefault="00641AF3" w:rsidP="00641AF3">
            <w:pPr>
              <w:rPr>
                <w:szCs w:val="24"/>
              </w:rPr>
            </w:pPr>
            <w:r w:rsidRPr="00641AF3">
              <w:rPr>
                <w:szCs w:val="24"/>
              </w:rPr>
              <w:t>38</w:t>
            </w:r>
          </w:p>
        </w:tc>
      </w:tr>
      <w:tr w:rsidR="00641AF3" w:rsidRPr="00641AF3" w14:paraId="2A6A465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6711F3E" w14:textId="77777777" w:rsidR="00641AF3" w:rsidRPr="00641AF3" w:rsidRDefault="00641AF3" w:rsidP="00641AF3">
            <w:pPr>
              <w:rPr>
                <w:szCs w:val="24"/>
              </w:rPr>
            </w:pPr>
            <w:r w:rsidRPr="00641AF3">
              <w:rPr>
                <w:szCs w:val="24"/>
              </w:rPr>
              <w:t>5140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CC85AC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D4F4230" w14:textId="77777777" w:rsidR="00641AF3" w:rsidRPr="00641AF3" w:rsidRDefault="00641AF3">
            <w:pPr>
              <w:rPr>
                <w:szCs w:val="24"/>
              </w:rPr>
            </w:pPr>
            <w:r w:rsidRPr="00641AF3">
              <w:rPr>
                <w:szCs w:val="24"/>
              </w:rPr>
              <w:t>Payroll and Timekeeping Clerks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AAE044" w14:textId="77777777" w:rsidR="00641AF3" w:rsidRPr="00641AF3" w:rsidRDefault="00641AF3" w:rsidP="00641AF3">
            <w:pPr>
              <w:rPr>
                <w:szCs w:val="24"/>
              </w:rPr>
            </w:pPr>
            <w:r w:rsidRPr="00641AF3">
              <w:rPr>
                <w:szCs w:val="24"/>
              </w:rPr>
              <w:t>60</w:t>
            </w:r>
          </w:p>
        </w:tc>
      </w:tr>
      <w:tr w:rsidR="00641AF3" w:rsidRPr="00641AF3" w14:paraId="64A86FE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A19C6A2" w14:textId="77777777" w:rsidR="00641AF3" w:rsidRPr="00641AF3" w:rsidRDefault="00641AF3" w:rsidP="00641AF3">
            <w:pPr>
              <w:rPr>
                <w:szCs w:val="24"/>
              </w:rPr>
            </w:pPr>
            <w:r w:rsidRPr="00641AF3">
              <w:rPr>
                <w:szCs w:val="24"/>
              </w:rPr>
              <w:t>5150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9E609D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9139660" w14:textId="77777777" w:rsidR="00641AF3" w:rsidRPr="00641AF3" w:rsidRDefault="00641AF3">
            <w:pPr>
              <w:rPr>
                <w:szCs w:val="24"/>
              </w:rPr>
            </w:pPr>
            <w:r w:rsidRPr="00641AF3">
              <w:rPr>
                <w:szCs w:val="24"/>
              </w:rPr>
              <w:t>Procurement Clerks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7CDFF4" w14:textId="77777777" w:rsidR="00641AF3" w:rsidRPr="00641AF3" w:rsidRDefault="00641AF3" w:rsidP="00641AF3">
            <w:pPr>
              <w:rPr>
                <w:szCs w:val="24"/>
              </w:rPr>
            </w:pPr>
            <w:r w:rsidRPr="00641AF3">
              <w:rPr>
                <w:szCs w:val="24"/>
              </w:rPr>
              <w:t>68</w:t>
            </w:r>
          </w:p>
        </w:tc>
      </w:tr>
      <w:tr w:rsidR="00641AF3" w:rsidRPr="00641AF3" w14:paraId="6F1200E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CD8D538" w14:textId="77777777" w:rsidR="00641AF3" w:rsidRPr="00641AF3" w:rsidRDefault="00641AF3" w:rsidP="00641AF3">
            <w:pPr>
              <w:rPr>
                <w:szCs w:val="24"/>
              </w:rPr>
            </w:pPr>
            <w:r w:rsidRPr="00641AF3">
              <w:rPr>
                <w:szCs w:val="24"/>
              </w:rPr>
              <w:t>5160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5788DF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CEA7D7E" w14:textId="77777777" w:rsidR="00641AF3" w:rsidRPr="00641AF3" w:rsidRDefault="00641AF3">
            <w:pPr>
              <w:rPr>
                <w:szCs w:val="24"/>
              </w:rPr>
            </w:pPr>
            <w:r w:rsidRPr="00641AF3">
              <w:rPr>
                <w:szCs w:val="24"/>
              </w:rPr>
              <w:t>Tellers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DD18EC" w14:textId="77777777" w:rsidR="00641AF3" w:rsidRPr="00641AF3" w:rsidRDefault="00641AF3" w:rsidP="00641AF3">
            <w:pPr>
              <w:rPr>
                <w:szCs w:val="24"/>
              </w:rPr>
            </w:pPr>
            <w:r w:rsidRPr="00641AF3">
              <w:rPr>
                <w:szCs w:val="24"/>
              </w:rPr>
              <w:t>42</w:t>
            </w:r>
          </w:p>
        </w:tc>
      </w:tr>
      <w:tr w:rsidR="00641AF3" w:rsidRPr="00641AF3" w14:paraId="5D6363AF"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0B8AE34" w14:textId="77777777" w:rsidR="00641AF3" w:rsidRPr="00641AF3" w:rsidRDefault="00641AF3" w:rsidP="00641AF3">
            <w:pPr>
              <w:rPr>
                <w:szCs w:val="24"/>
              </w:rPr>
            </w:pPr>
            <w:r w:rsidRPr="00641AF3">
              <w:rPr>
                <w:szCs w:val="24"/>
              </w:rPr>
              <w:t>5165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7FFBB1C"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8BA002E" w14:textId="77777777" w:rsidR="00641AF3" w:rsidRPr="00641AF3" w:rsidRDefault="00641AF3">
            <w:pPr>
              <w:rPr>
                <w:szCs w:val="24"/>
              </w:rPr>
            </w:pPr>
            <w:r w:rsidRPr="00641AF3">
              <w:rPr>
                <w:szCs w:val="24"/>
              </w:rPr>
              <w:t>Financial Clerks, All Other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A5CAD6" w14:textId="77777777" w:rsidR="00641AF3" w:rsidRPr="00641AF3" w:rsidRDefault="00641AF3" w:rsidP="00641AF3">
            <w:pPr>
              <w:rPr>
                <w:szCs w:val="24"/>
              </w:rPr>
            </w:pPr>
            <w:r w:rsidRPr="00641AF3">
              <w:rPr>
                <w:szCs w:val="24"/>
              </w:rPr>
              <w:t>65</w:t>
            </w:r>
          </w:p>
        </w:tc>
      </w:tr>
      <w:tr w:rsidR="00641AF3" w:rsidRPr="00641AF3" w14:paraId="4AA2FC15"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8F418CD" w14:textId="77777777" w:rsidR="00641AF3" w:rsidRPr="00641AF3" w:rsidRDefault="00641AF3" w:rsidP="00641AF3">
            <w:pPr>
              <w:rPr>
                <w:szCs w:val="24"/>
              </w:rPr>
            </w:pPr>
            <w:r w:rsidRPr="00641AF3">
              <w:rPr>
                <w:szCs w:val="24"/>
              </w:rPr>
              <w:t>5200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7683D5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506671B" w14:textId="77777777" w:rsidR="00641AF3" w:rsidRPr="00641AF3" w:rsidRDefault="00641AF3">
            <w:pPr>
              <w:rPr>
                <w:szCs w:val="24"/>
              </w:rPr>
            </w:pPr>
            <w:r w:rsidRPr="00641AF3">
              <w:rPr>
                <w:szCs w:val="24"/>
              </w:rPr>
              <w:t>Brokerage Clerks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AE6699" w14:textId="77777777" w:rsidR="00641AF3" w:rsidRPr="00641AF3" w:rsidRDefault="00641AF3" w:rsidP="00641AF3">
            <w:pPr>
              <w:rPr>
                <w:szCs w:val="24"/>
              </w:rPr>
            </w:pPr>
            <w:r w:rsidRPr="00641AF3">
              <w:rPr>
                <w:szCs w:val="24"/>
              </w:rPr>
              <w:t>70</w:t>
            </w:r>
          </w:p>
        </w:tc>
      </w:tr>
      <w:tr w:rsidR="00641AF3" w:rsidRPr="00641AF3" w14:paraId="7AFE8D14"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9AD9F3F" w14:textId="77777777" w:rsidR="00641AF3" w:rsidRPr="00641AF3" w:rsidRDefault="00641AF3" w:rsidP="00641AF3">
            <w:pPr>
              <w:rPr>
                <w:szCs w:val="24"/>
              </w:rPr>
            </w:pPr>
            <w:r w:rsidRPr="00641AF3">
              <w:rPr>
                <w:szCs w:val="24"/>
              </w:rPr>
              <w:t>5220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4C32A2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E33D93B" w14:textId="77777777" w:rsidR="00641AF3" w:rsidRPr="00641AF3" w:rsidRDefault="00641AF3">
            <w:pPr>
              <w:rPr>
                <w:szCs w:val="24"/>
              </w:rPr>
            </w:pPr>
            <w:r w:rsidRPr="00641AF3">
              <w:rPr>
                <w:szCs w:val="24"/>
              </w:rPr>
              <w:t>Court, Municipal, and License Clerks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216A79" w14:textId="77777777" w:rsidR="00641AF3" w:rsidRPr="00641AF3" w:rsidRDefault="00641AF3" w:rsidP="00641AF3">
            <w:pPr>
              <w:rPr>
                <w:szCs w:val="24"/>
              </w:rPr>
            </w:pPr>
            <w:r w:rsidRPr="00641AF3">
              <w:rPr>
                <w:szCs w:val="24"/>
              </w:rPr>
              <w:t>60</w:t>
            </w:r>
          </w:p>
        </w:tc>
      </w:tr>
      <w:tr w:rsidR="00641AF3" w:rsidRPr="00641AF3" w14:paraId="276ACA5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277327A" w14:textId="77777777" w:rsidR="00641AF3" w:rsidRPr="00641AF3" w:rsidRDefault="00641AF3" w:rsidP="00641AF3">
            <w:pPr>
              <w:rPr>
                <w:szCs w:val="24"/>
              </w:rPr>
            </w:pPr>
            <w:r w:rsidRPr="00641AF3">
              <w:rPr>
                <w:szCs w:val="24"/>
              </w:rPr>
              <w:t>5230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1D82FB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DAA43B5" w14:textId="77777777" w:rsidR="00641AF3" w:rsidRPr="00641AF3" w:rsidRDefault="00641AF3">
            <w:pPr>
              <w:rPr>
                <w:szCs w:val="24"/>
              </w:rPr>
            </w:pPr>
            <w:r w:rsidRPr="00641AF3">
              <w:rPr>
                <w:szCs w:val="24"/>
              </w:rPr>
              <w:t>Credit Authorizers, Checkers, and Clerks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F46F9D" w14:textId="77777777" w:rsidR="00641AF3" w:rsidRPr="00641AF3" w:rsidRDefault="00641AF3" w:rsidP="00641AF3">
            <w:pPr>
              <w:rPr>
                <w:szCs w:val="24"/>
              </w:rPr>
            </w:pPr>
            <w:r w:rsidRPr="00641AF3">
              <w:rPr>
                <w:szCs w:val="24"/>
              </w:rPr>
              <w:t>56</w:t>
            </w:r>
          </w:p>
        </w:tc>
      </w:tr>
      <w:tr w:rsidR="00641AF3" w:rsidRPr="00641AF3" w14:paraId="3153635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6E1C340" w14:textId="77777777" w:rsidR="00641AF3" w:rsidRPr="00641AF3" w:rsidRDefault="00641AF3" w:rsidP="00641AF3">
            <w:pPr>
              <w:rPr>
                <w:szCs w:val="24"/>
              </w:rPr>
            </w:pPr>
            <w:r w:rsidRPr="00641AF3">
              <w:rPr>
                <w:szCs w:val="24"/>
              </w:rPr>
              <w:t>5240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E0C3EF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6D7BBCF" w14:textId="77777777" w:rsidR="00641AF3" w:rsidRPr="00641AF3" w:rsidRDefault="00641AF3">
            <w:pPr>
              <w:rPr>
                <w:szCs w:val="24"/>
              </w:rPr>
            </w:pPr>
            <w:r w:rsidRPr="00641AF3">
              <w:rPr>
                <w:szCs w:val="24"/>
              </w:rPr>
              <w:t>Customer Service Representatives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4CAB45" w14:textId="77777777" w:rsidR="00641AF3" w:rsidRPr="00641AF3" w:rsidRDefault="00641AF3" w:rsidP="00641AF3">
            <w:pPr>
              <w:rPr>
                <w:szCs w:val="24"/>
              </w:rPr>
            </w:pPr>
            <w:r w:rsidRPr="00641AF3">
              <w:rPr>
                <w:szCs w:val="24"/>
              </w:rPr>
              <w:t>45</w:t>
            </w:r>
          </w:p>
        </w:tc>
      </w:tr>
      <w:tr w:rsidR="00641AF3" w:rsidRPr="00641AF3" w14:paraId="3A92AE4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715C79B" w14:textId="77777777" w:rsidR="00641AF3" w:rsidRPr="00641AF3" w:rsidRDefault="00641AF3" w:rsidP="00641AF3">
            <w:pPr>
              <w:rPr>
                <w:szCs w:val="24"/>
              </w:rPr>
            </w:pPr>
            <w:r w:rsidRPr="00641AF3">
              <w:rPr>
                <w:szCs w:val="24"/>
              </w:rPr>
              <w:t>5250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997737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235036E" w14:textId="77777777" w:rsidR="00641AF3" w:rsidRPr="00641AF3" w:rsidRDefault="00641AF3">
            <w:pPr>
              <w:rPr>
                <w:szCs w:val="24"/>
              </w:rPr>
            </w:pPr>
            <w:r w:rsidRPr="00641AF3">
              <w:rPr>
                <w:szCs w:val="24"/>
              </w:rPr>
              <w:t>Eligibility Interviewers, Government Programs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D16814" w14:textId="77777777" w:rsidR="00641AF3" w:rsidRPr="00641AF3" w:rsidRDefault="00641AF3" w:rsidP="00641AF3">
            <w:pPr>
              <w:rPr>
                <w:szCs w:val="24"/>
              </w:rPr>
            </w:pPr>
            <w:r w:rsidRPr="00641AF3">
              <w:rPr>
                <w:szCs w:val="24"/>
              </w:rPr>
              <w:t>68</w:t>
            </w:r>
          </w:p>
        </w:tc>
      </w:tr>
      <w:tr w:rsidR="00641AF3" w:rsidRPr="00641AF3" w14:paraId="6712EE88"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83543B9" w14:textId="77777777" w:rsidR="00641AF3" w:rsidRPr="00641AF3" w:rsidRDefault="00641AF3" w:rsidP="00641AF3">
            <w:pPr>
              <w:rPr>
                <w:szCs w:val="24"/>
              </w:rPr>
            </w:pPr>
            <w:r w:rsidRPr="00641AF3">
              <w:rPr>
                <w:szCs w:val="24"/>
              </w:rPr>
              <w:t>5260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E73C6D5"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A9F9CD0" w14:textId="77777777" w:rsidR="00641AF3" w:rsidRPr="00641AF3" w:rsidRDefault="00641AF3">
            <w:pPr>
              <w:rPr>
                <w:szCs w:val="24"/>
              </w:rPr>
            </w:pPr>
            <w:r w:rsidRPr="00641AF3">
              <w:rPr>
                <w:szCs w:val="24"/>
              </w:rPr>
              <w:t>File Clerks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4FC3AF" w14:textId="77777777" w:rsidR="00641AF3" w:rsidRPr="00641AF3" w:rsidRDefault="00641AF3" w:rsidP="00641AF3">
            <w:pPr>
              <w:rPr>
                <w:szCs w:val="24"/>
              </w:rPr>
            </w:pPr>
            <w:r w:rsidRPr="00641AF3">
              <w:rPr>
                <w:szCs w:val="24"/>
              </w:rPr>
              <w:t>38</w:t>
            </w:r>
          </w:p>
        </w:tc>
      </w:tr>
      <w:tr w:rsidR="00641AF3" w:rsidRPr="00641AF3" w14:paraId="7A0930F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C55CF11" w14:textId="77777777" w:rsidR="00641AF3" w:rsidRPr="00641AF3" w:rsidRDefault="00641AF3" w:rsidP="00641AF3">
            <w:pPr>
              <w:rPr>
                <w:szCs w:val="24"/>
              </w:rPr>
            </w:pPr>
            <w:r w:rsidRPr="00641AF3">
              <w:rPr>
                <w:szCs w:val="24"/>
              </w:rPr>
              <w:t>5300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2F59C1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371DAD4" w14:textId="77777777" w:rsidR="00641AF3" w:rsidRPr="00641AF3" w:rsidRDefault="00641AF3">
            <w:pPr>
              <w:rPr>
                <w:szCs w:val="24"/>
              </w:rPr>
            </w:pPr>
            <w:r w:rsidRPr="00641AF3">
              <w:rPr>
                <w:szCs w:val="24"/>
              </w:rPr>
              <w:t>Hotel, Motel, and Resort Desk Clerks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E49A88" w14:textId="77777777" w:rsidR="00641AF3" w:rsidRPr="00641AF3" w:rsidRDefault="00641AF3" w:rsidP="00641AF3">
            <w:pPr>
              <w:rPr>
                <w:szCs w:val="24"/>
              </w:rPr>
            </w:pPr>
            <w:r w:rsidRPr="00641AF3">
              <w:rPr>
                <w:szCs w:val="24"/>
              </w:rPr>
              <w:t>31</w:t>
            </w:r>
          </w:p>
        </w:tc>
      </w:tr>
      <w:tr w:rsidR="00641AF3" w:rsidRPr="00641AF3" w14:paraId="78E5ED64"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DA95517" w14:textId="77777777" w:rsidR="00641AF3" w:rsidRPr="00641AF3" w:rsidRDefault="00641AF3" w:rsidP="00641AF3">
            <w:pPr>
              <w:rPr>
                <w:szCs w:val="24"/>
              </w:rPr>
            </w:pPr>
            <w:r w:rsidRPr="00641AF3">
              <w:rPr>
                <w:szCs w:val="24"/>
              </w:rPr>
              <w:t>5310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43244DE"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788FFF8" w14:textId="77777777" w:rsidR="00641AF3" w:rsidRPr="00641AF3" w:rsidRDefault="00641AF3">
            <w:pPr>
              <w:rPr>
                <w:szCs w:val="24"/>
              </w:rPr>
            </w:pPr>
            <w:r w:rsidRPr="00641AF3">
              <w:rPr>
                <w:szCs w:val="24"/>
              </w:rPr>
              <w:t>Interviewers, Except Eligibility and Loan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D0A8BB" w14:textId="77777777" w:rsidR="00641AF3" w:rsidRPr="00641AF3" w:rsidRDefault="00641AF3" w:rsidP="00641AF3">
            <w:pPr>
              <w:rPr>
                <w:szCs w:val="24"/>
              </w:rPr>
            </w:pPr>
            <w:r w:rsidRPr="00641AF3">
              <w:rPr>
                <w:szCs w:val="24"/>
              </w:rPr>
              <w:t>38</w:t>
            </w:r>
          </w:p>
        </w:tc>
      </w:tr>
      <w:tr w:rsidR="00641AF3" w:rsidRPr="00641AF3" w14:paraId="3580884F"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7D0FF0E" w14:textId="77777777" w:rsidR="00641AF3" w:rsidRPr="00641AF3" w:rsidRDefault="00641AF3" w:rsidP="00641AF3">
            <w:pPr>
              <w:rPr>
                <w:szCs w:val="24"/>
              </w:rPr>
            </w:pPr>
            <w:r w:rsidRPr="00641AF3">
              <w:rPr>
                <w:szCs w:val="24"/>
              </w:rPr>
              <w:t>5320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7D57AF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3DAA553" w14:textId="77777777" w:rsidR="00641AF3" w:rsidRPr="00641AF3" w:rsidRDefault="00641AF3">
            <w:pPr>
              <w:rPr>
                <w:szCs w:val="24"/>
              </w:rPr>
            </w:pPr>
            <w:r w:rsidRPr="00641AF3">
              <w:rPr>
                <w:szCs w:val="24"/>
              </w:rPr>
              <w:t>Library Assistants, Clerical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055452" w14:textId="77777777" w:rsidR="00641AF3" w:rsidRPr="00641AF3" w:rsidRDefault="00641AF3" w:rsidP="00641AF3">
            <w:pPr>
              <w:rPr>
                <w:szCs w:val="24"/>
              </w:rPr>
            </w:pPr>
            <w:r w:rsidRPr="00641AF3">
              <w:rPr>
                <w:szCs w:val="24"/>
              </w:rPr>
              <w:t>38</w:t>
            </w:r>
          </w:p>
        </w:tc>
      </w:tr>
      <w:tr w:rsidR="00641AF3" w:rsidRPr="00641AF3" w14:paraId="7A0BE1E7"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EFA1338" w14:textId="77777777" w:rsidR="00641AF3" w:rsidRPr="00641AF3" w:rsidRDefault="00641AF3" w:rsidP="00641AF3">
            <w:pPr>
              <w:rPr>
                <w:szCs w:val="24"/>
              </w:rPr>
            </w:pPr>
            <w:r w:rsidRPr="00641AF3">
              <w:rPr>
                <w:szCs w:val="24"/>
              </w:rPr>
              <w:t>5330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AC020FC"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7BE54FD" w14:textId="77777777" w:rsidR="00641AF3" w:rsidRPr="00641AF3" w:rsidRDefault="00641AF3">
            <w:pPr>
              <w:rPr>
                <w:szCs w:val="24"/>
              </w:rPr>
            </w:pPr>
            <w:r w:rsidRPr="00641AF3">
              <w:rPr>
                <w:szCs w:val="24"/>
              </w:rPr>
              <w:t>Loan Interviewers and Clerks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CF480D" w14:textId="77777777" w:rsidR="00641AF3" w:rsidRPr="00641AF3" w:rsidRDefault="00641AF3" w:rsidP="00641AF3">
            <w:pPr>
              <w:rPr>
                <w:szCs w:val="24"/>
              </w:rPr>
            </w:pPr>
            <w:r w:rsidRPr="00641AF3">
              <w:rPr>
                <w:szCs w:val="24"/>
              </w:rPr>
              <w:t>61</w:t>
            </w:r>
          </w:p>
        </w:tc>
      </w:tr>
      <w:tr w:rsidR="00641AF3" w:rsidRPr="00641AF3" w14:paraId="03BC71D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4E64A30" w14:textId="77777777" w:rsidR="00641AF3" w:rsidRPr="00641AF3" w:rsidRDefault="00641AF3" w:rsidP="00641AF3">
            <w:pPr>
              <w:rPr>
                <w:szCs w:val="24"/>
              </w:rPr>
            </w:pPr>
            <w:r w:rsidRPr="00641AF3">
              <w:rPr>
                <w:szCs w:val="24"/>
              </w:rPr>
              <w:t>5340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1B8E33E"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CF25FCC" w14:textId="77777777" w:rsidR="00641AF3" w:rsidRPr="00641AF3" w:rsidRDefault="00641AF3">
            <w:pPr>
              <w:rPr>
                <w:szCs w:val="24"/>
              </w:rPr>
            </w:pPr>
            <w:r w:rsidRPr="00641AF3">
              <w:rPr>
                <w:szCs w:val="24"/>
              </w:rPr>
              <w:t>New Account Clerks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51D745" w14:textId="77777777" w:rsidR="00641AF3" w:rsidRPr="00641AF3" w:rsidRDefault="00641AF3" w:rsidP="00641AF3">
            <w:pPr>
              <w:rPr>
                <w:szCs w:val="24"/>
              </w:rPr>
            </w:pPr>
            <w:r w:rsidRPr="00641AF3">
              <w:rPr>
                <w:szCs w:val="24"/>
              </w:rPr>
              <w:t>58</w:t>
            </w:r>
          </w:p>
        </w:tc>
      </w:tr>
      <w:tr w:rsidR="00641AF3" w:rsidRPr="00641AF3" w14:paraId="2283437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F675383" w14:textId="77777777" w:rsidR="00641AF3" w:rsidRPr="00641AF3" w:rsidRDefault="00641AF3" w:rsidP="00641AF3">
            <w:pPr>
              <w:rPr>
                <w:szCs w:val="24"/>
              </w:rPr>
            </w:pPr>
            <w:r w:rsidRPr="00641AF3">
              <w:rPr>
                <w:szCs w:val="24"/>
              </w:rPr>
              <w:t>5350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9FBBAB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9367DCE" w14:textId="77777777" w:rsidR="00641AF3" w:rsidRPr="00641AF3" w:rsidRDefault="00641AF3">
            <w:pPr>
              <w:rPr>
                <w:szCs w:val="24"/>
              </w:rPr>
            </w:pPr>
            <w:r w:rsidRPr="00641AF3">
              <w:rPr>
                <w:szCs w:val="24"/>
              </w:rPr>
              <w:t>Correspondent clerks and order clerks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852FB0" w14:textId="77777777" w:rsidR="00641AF3" w:rsidRPr="00641AF3" w:rsidRDefault="00641AF3" w:rsidP="00641AF3">
            <w:pPr>
              <w:rPr>
                <w:szCs w:val="24"/>
              </w:rPr>
            </w:pPr>
            <w:r w:rsidRPr="00641AF3">
              <w:rPr>
                <w:szCs w:val="24"/>
              </w:rPr>
              <w:t>41</w:t>
            </w:r>
          </w:p>
        </w:tc>
      </w:tr>
      <w:tr w:rsidR="00641AF3" w:rsidRPr="00641AF3" w14:paraId="6205C4D6"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0C0D001" w14:textId="77777777" w:rsidR="00641AF3" w:rsidRPr="00641AF3" w:rsidRDefault="00641AF3" w:rsidP="00641AF3">
            <w:pPr>
              <w:rPr>
                <w:szCs w:val="24"/>
              </w:rPr>
            </w:pPr>
            <w:r w:rsidRPr="00641AF3">
              <w:rPr>
                <w:szCs w:val="24"/>
              </w:rPr>
              <w:t>5360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FF875AE"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9C75A59" w14:textId="77777777" w:rsidR="00641AF3" w:rsidRPr="00641AF3" w:rsidRDefault="00641AF3">
            <w:pPr>
              <w:rPr>
                <w:szCs w:val="24"/>
              </w:rPr>
            </w:pPr>
            <w:r w:rsidRPr="00641AF3">
              <w:rPr>
                <w:szCs w:val="24"/>
              </w:rPr>
              <w:t>Human Resources Assistants, Except Payroll and Timekeeping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E1BC69" w14:textId="77777777" w:rsidR="00641AF3" w:rsidRPr="00641AF3" w:rsidRDefault="00641AF3" w:rsidP="00641AF3">
            <w:pPr>
              <w:rPr>
                <w:szCs w:val="24"/>
              </w:rPr>
            </w:pPr>
            <w:r w:rsidRPr="00641AF3">
              <w:rPr>
                <w:szCs w:val="24"/>
              </w:rPr>
              <w:t>60</w:t>
            </w:r>
          </w:p>
        </w:tc>
      </w:tr>
      <w:tr w:rsidR="00641AF3" w:rsidRPr="00641AF3" w14:paraId="00A790B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25D2488" w14:textId="77777777" w:rsidR="00641AF3" w:rsidRPr="00641AF3" w:rsidRDefault="00641AF3" w:rsidP="00641AF3">
            <w:pPr>
              <w:rPr>
                <w:szCs w:val="24"/>
              </w:rPr>
            </w:pPr>
            <w:r w:rsidRPr="00641AF3">
              <w:rPr>
                <w:szCs w:val="24"/>
              </w:rPr>
              <w:t>5400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A4F2045"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895A6A5" w14:textId="77777777" w:rsidR="00641AF3" w:rsidRPr="00641AF3" w:rsidRDefault="00641AF3">
            <w:pPr>
              <w:rPr>
                <w:szCs w:val="24"/>
              </w:rPr>
            </w:pPr>
            <w:r w:rsidRPr="00641AF3">
              <w:rPr>
                <w:szCs w:val="24"/>
              </w:rPr>
              <w:t>Receptionists and Information Clerks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26EEE4" w14:textId="77777777" w:rsidR="00641AF3" w:rsidRPr="00641AF3" w:rsidRDefault="00641AF3" w:rsidP="00641AF3">
            <w:pPr>
              <w:rPr>
                <w:szCs w:val="24"/>
              </w:rPr>
            </w:pPr>
            <w:r w:rsidRPr="00641AF3">
              <w:rPr>
                <w:szCs w:val="24"/>
              </w:rPr>
              <w:t>36</w:t>
            </w:r>
          </w:p>
        </w:tc>
      </w:tr>
      <w:tr w:rsidR="00641AF3" w:rsidRPr="00641AF3" w14:paraId="4F3E477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766DDC6" w14:textId="77777777" w:rsidR="00641AF3" w:rsidRPr="00641AF3" w:rsidRDefault="00641AF3" w:rsidP="00641AF3">
            <w:pPr>
              <w:rPr>
                <w:szCs w:val="24"/>
              </w:rPr>
            </w:pPr>
            <w:r w:rsidRPr="00641AF3">
              <w:rPr>
                <w:szCs w:val="24"/>
              </w:rPr>
              <w:t>5410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056B7F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9DD6005" w14:textId="77777777" w:rsidR="00641AF3" w:rsidRPr="00641AF3" w:rsidRDefault="00641AF3">
            <w:pPr>
              <w:rPr>
                <w:szCs w:val="24"/>
              </w:rPr>
            </w:pPr>
            <w:r w:rsidRPr="00641AF3">
              <w:rPr>
                <w:szCs w:val="24"/>
              </w:rPr>
              <w:t>Reservation and Transportation Ticket Agents and Travel Clerks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B96400" w14:textId="77777777" w:rsidR="00641AF3" w:rsidRPr="00641AF3" w:rsidRDefault="00641AF3" w:rsidP="00641AF3">
            <w:pPr>
              <w:rPr>
                <w:szCs w:val="24"/>
              </w:rPr>
            </w:pPr>
            <w:r w:rsidRPr="00641AF3">
              <w:rPr>
                <w:szCs w:val="24"/>
              </w:rPr>
              <w:t>55</w:t>
            </w:r>
          </w:p>
        </w:tc>
      </w:tr>
      <w:tr w:rsidR="00641AF3" w:rsidRPr="00641AF3" w14:paraId="4AE4502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347BE9A" w14:textId="77777777" w:rsidR="00641AF3" w:rsidRPr="00641AF3" w:rsidRDefault="00641AF3" w:rsidP="00641AF3">
            <w:pPr>
              <w:rPr>
                <w:szCs w:val="24"/>
              </w:rPr>
            </w:pPr>
            <w:r w:rsidRPr="00641AF3">
              <w:rPr>
                <w:szCs w:val="24"/>
              </w:rPr>
              <w:t>5420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267D9C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51AC492" w14:textId="77777777" w:rsidR="00641AF3" w:rsidRPr="00641AF3" w:rsidRDefault="00641AF3">
            <w:pPr>
              <w:rPr>
                <w:szCs w:val="24"/>
              </w:rPr>
            </w:pPr>
            <w:r w:rsidRPr="00641AF3">
              <w:rPr>
                <w:szCs w:val="24"/>
              </w:rPr>
              <w:t>Information and Record Clerks, All Other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F3D2A1" w14:textId="77777777" w:rsidR="00641AF3" w:rsidRPr="00641AF3" w:rsidRDefault="00641AF3" w:rsidP="00641AF3">
            <w:pPr>
              <w:rPr>
                <w:szCs w:val="24"/>
              </w:rPr>
            </w:pPr>
            <w:r w:rsidRPr="00641AF3">
              <w:rPr>
                <w:szCs w:val="24"/>
              </w:rPr>
              <w:t>55</w:t>
            </w:r>
          </w:p>
        </w:tc>
      </w:tr>
      <w:tr w:rsidR="00641AF3" w:rsidRPr="00641AF3" w14:paraId="4912321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3E447C1" w14:textId="77777777" w:rsidR="00641AF3" w:rsidRPr="00641AF3" w:rsidRDefault="00641AF3" w:rsidP="00641AF3">
            <w:pPr>
              <w:rPr>
                <w:szCs w:val="24"/>
              </w:rPr>
            </w:pPr>
            <w:r w:rsidRPr="00641AF3">
              <w:rPr>
                <w:szCs w:val="24"/>
              </w:rPr>
              <w:t>5500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7A1918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C59B147" w14:textId="77777777" w:rsidR="00641AF3" w:rsidRPr="00641AF3" w:rsidRDefault="00641AF3">
            <w:pPr>
              <w:rPr>
                <w:szCs w:val="24"/>
              </w:rPr>
            </w:pPr>
            <w:r w:rsidRPr="00641AF3">
              <w:rPr>
                <w:szCs w:val="24"/>
              </w:rPr>
              <w:t>Cargo and Freight Agents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F2CF94" w14:textId="77777777" w:rsidR="00641AF3" w:rsidRPr="00641AF3" w:rsidRDefault="00641AF3" w:rsidP="00641AF3">
            <w:pPr>
              <w:rPr>
                <w:szCs w:val="24"/>
              </w:rPr>
            </w:pPr>
            <w:r w:rsidRPr="00641AF3">
              <w:rPr>
                <w:szCs w:val="24"/>
              </w:rPr>
              <w:t>52</w:t>
            </w:r>
          </w:p>
        </w:tc>
      </w:tr>
      <w:tr w:rsidR="00641AF3" w:rsidRPr="00641AF3" w14:paraId="59163F2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A176CB9" w14:textId="77777777" w:rsidR="00641AF3" w:rsidRPr="00641AF3" w:rsidRDefault="00641AF3" w:rsidP="00641AF3">
            <w:pPr>
              <w:rPr>
                <w:szCs w:val="24"/>
              </w:rPr>
            </w:pPr>
            <w:r w:rsidRPr="00641AF3">
              <w:rPr>
                <w:szCs w:val="24"/>
              </w:rPr>
              <w:t>5510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FB2D80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B16C184" w14:textId="77777777" w:rsidR="00641AF3" w:rsidRPr="00641AF3" w:rsidRDefault="00641AF3">
            <w:pPr>
              <w:rPr>
                <w:szCs w:val="24"/>
              </w:rPr>
            </w:pPr>
            <w:r w:rsidRPr="00641AF3">
              <w:rPr>
                <w:szCs w:val="24"/>
              </w:rPr>
              <w:t>Couriers and Messengers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0A9C2D" w14:textId="77777777" w:rsidR="00641AF3" w:rsidRPr="00641AF3" w:rsidRDefault="00641AF3" w:rsidP="00641AF3">
            <w:pPr>
              <w:rPr>
                <w:szCs w:val="24"/>
              </w:rPr>
            </w:pPr>
            <w:r w:rsidRPr="00641AF3">
              <w:rPr>
                <w:szCs w:val="24"/>
              </w:rPr>
              <w:t>42</w:t>
            </w:r>
          </w:p>
        </w:tc>
      </w:tr>
      <w:tr w:rsidR="00641AF3" w:rsidRPr="00641AF3" w14:paraId="46E8D2B6"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5821FC6" w14:textId="77777777" w:rsidR="00641AF3" w:rsidRPr="00641AF3" w:rsidRDefault="00641AF3" w:rsidP="00641AF3">
            <w:pPr>
              <w:rPr>
                <w:szCs w:val="24"/>
              </w:rPr>
            </w:pPr>
            <w:r w:rsidRPr="00641AF3">
              <w:rPr>
                <w:szCs w:val="24"/>
              </w:rPr>
              <w:t>5520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C09CFE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F7912F5" w14:textId="77777777" w:rsidR="00641AF3" w:rsidRPr="00641AF3" w:rsidRDefault="00641AF3">
            <w:pPr>
              <w:rPr>
                <w:szCs w:val="24"/>
              </w:rPr>
            </w:pPr>
            <w:r w:rsidRPr="00641AF3">
              <w:rPr>
                <w:szCs w:val="24"/>
              </w:rPr>
              <w:t>Dispatchers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D8EC2A" w14:textId="77777777" w:rsidR="00641AF3" w:rsidRPr="00641AF3" w:rsidRDefault="00641AF3" w:rsidP="00641AF3">
            <w:pPr>
              <w:rPr>
                <w:szCs w:val="24"/>
              </w:rPr>
            </w:pPr>
            <w:r w:rsidRPr="00641AF3">
              <w:rPr>
                <w:szCs w:val="24"/>
              </w:rPr>
              <w:t>50</w:t>
            </w:r>
          </w:p>
        </w:tc>
      </w:tr>
      <w:tr w:rsidR="00641AF3" w:rsidRPr="00641AF3" w14:paraId="01D4F10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CE86695" w14:textId="77777777" w:rsidR="00641AF3" w:rsidRPr="00641AF3" w:rsidRDefault="00641AF3" w:rsidP="00641AF3">
            <w:pPr>
              <w:rPr>
                <w:szCs w:val="24"/>
              </w:rPr>
            </w:pPr>
            <w:r w:rsidRPr="00641AF3">
              <w:rPr>
                <w:szCs w:val="24"/>
              </w:rPr>
              <w:t>5530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AB4537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2F4023B" w14:textId="77777777" w:rsidR="00641AF3" w:rsidRPr="00641AF3" w:rsidRDefault="00641AF3">
            <w:pPr>
              <w:rPr>
                <w:szCs w:val="24"/>
              </w:rPr>
            </w:pPr>
            <w:r w:rsidRPr="00641AF3">
              <w:rPr>
                <w:szCs w:val="24"/>
              </w:rPr>
              <w:t>Meter Readers, Utilities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067C22" w14:textId="77777777" w:rsidR="00641AF3" w:rsidRPr="00641AF3" w:rsidRDefault="00641AF3" w:rsidP="00641AF3">
            <w:pPr>
              <w:rPr>
                <w:szCs w:val="24"/>
              </w:rPr>
            </w:pPr>
            <w:r w:rsidRPr="00641AF3">
              <w:rPr>
                <w:szCs w:val="24"/>
              </w:rPr>
              <w:t>47</w:t>
            </w:r>
          </w:p>
        </w:tc>
      </w:tr>
      <w:tr w:rsidR="00641AF3" w:rsidRPr="00641AF3" w14:paraId="28A84145"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12E863B" w14:textId="77777777" w:rsidR="00641AF3" w:rsidRPr="00641AF3" w:rsidRDefault="00641AF3" w:rsidP="00641AF3">
            <w:pPr>
              <w:rPr>
                <w:szCs w:val="24"/>
              </w:rPr>
            </w:pPr>
            <w:r w:rsidRPr="00641AF3">
              <w:rPr>
                <w:szCs w:val="24"/>
              </w:rPr>
              <w:t>5540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0E0819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FD86DDF" w14:textId="77777777" w:rsidR="00641AF3" w:rsidRPr="00641AF3" w:rsidRDefault="00641AF3">
            <w:pPr>
              <w:rPr>
                <w:szCs w:val="24"/>
              </w:rPr>
            </w:pPr>
            <w:r w:rsidRPr="00641AF3">
              <w:rPr>
                <w:szCs w:val="24"/>
              </w:rPr>
              <w:t>Postal Service Clerks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FBF30E" w14:textId="77777777" w:rsidR="00641AF3" w:rsidRPr="00641AF3" w:rsidRDefault="00641AF3" w:rsidP="00641AF3">
            <w:pPr>
              <w:rPr>
                <w:szCs w:val="24"/>
              </w:rPr>
            </w:pPr>
            <w:r w:rsidRPr="00641AF3">
              <w:rPr>
                <w:szCs w:val="24"/>
              </w:rPr>
              <w:t>63</w:t>
            </w:r>
          </w:p>
        </w:tc>
      </w:tr>
      <w:tr w:rsidR="00641AF3" w:rsidRPr="00641AF3" w14:paraId="4EDF3E3F"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9DCBE18" w14:textId="77777777" w:rsidR="00641AF3" w:rsidRPr="00641AF3" w:rsidRDefault="00641AF3" w:rsidP="00641AF3">
            <w:pPr>
              <w:rPr>
                <w:szCs w:val="24"/>
              </w:rPr>
            </w:pPr>
            <w:r w:rsidRPr="00641AF3">
              <w:rPr>
                <w:szCs w:val="24"/>
              </w:rPr>
              <w:t>5550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4758A3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C45391A" w14:textId="77777777" w:rsidR="00641AF3" w:rsidRPr="00641AF3" w:rsidRDefault="00641AF3">
            <w:pPr>
              <w:rPr>
                <w:szCs w:val="24"/>
              </w:rPr>
            </w:pPr>
            <w:r w:rsidRPr="00641AF3">
              <w:rPr>
                <w:szCs w:val="24"/>
              </w:rPr>
              <w:t>Postal Service Mail Carriers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AC6658" w14:textId="77777777" w:rsidR="00641AF3" w:rsidRPr="00641AF3" w:rsidRDefault="00641AF3" w:rsidP="00641AF3">
            <w:pPr>
              <w:rPr>
                <w:szCs w:val="24"/>
              </w:rPr>
            </w:pPr>
            <w:r w:rsidRPr="00641AF3">
              <w:rPr>
                <w:szCs w:val="24"/>
              </w:rPr>
              <w:t>63</w:t>
            </w:r>
          </w:p>
        </w:tc>
      </w:tr>
      <w:tr w:rsidR="00641AF3" w:rsidRPr="00641AF3" w14:paraId="09FF16A6"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563CF86" w14:textId="77777777" w:rsidR="00641AF3" w:rsidRPr="00641AF3" w:rsidRDefault="00641AF3" w:rsidP="00641AF3">
            <w:pPr>
              <w:rPr>
                <w:szCs w:val="24"/>
              </w:rPr>
            </w:pPr>
            <w:r w:rsidRPr="00641AF3">
              <w:rPr>
                <w:szCs w:val="24"/>
              </w:rPr>
              <w:t>5560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11D435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AAC22AA" w14:textId="77777777" w:rsidR="00641AF3" w:rsidRPr="00641AF3" w:rsidRDefault="00641AF3">
            <w:pPr>
              <w:rPr>
                <w:szCs w:val="24"/>
              </w:rPr>
            </w:pPr>
            <w:r w:rsidRPr="00641AF3">
              <w:rPr>
                <w:szCs w:val="24"/>
              </w:rPr>
              <w:t>Postal Service Mail Sorters, Processors, and Processing Machine Operators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BA9BFD" w14:textId="77777777" w:rsidR="00641AF3" w:rsidRPr="00641AF3" w:rsidRDefault="00641AF3" w:rsidP="00641AF3">
            <w:pPr>
              <w:rPr>
                <w:szCs w:val="24"/>
              </w:rPr>
            </w:pPr>
            <w:r w:rsidRPr="00641AF3">
              <w:rPr>
                <w:szCs w:val="24"/>
              </w:rPr>
              <w:t>62</w:t>
            </w:r>
          </w:p>
        </w:tc>
      </w:tr>
      <w:tr w:rsidR="00641AF3" w:rsidRPr="00641AF3" w14:paraId="238AE7F7"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A149AB3" w14:textId="77777777" w:rsidR="00641AF3" w:rsidRPr="00641AF3" w:rsidRDefault="00641AF3" w:rsidP="00641AF3">
            <w:pPr>
              <w:rPr>
                <w:szCs w:val="24"/>
              </w:rPr>
            </w:pPr>
            <w:r w:rsidRPr="00641AF3">
              <w:rPr>
                <w:szCs w:val="24"/>
              </w:rPr>
              <w:t>5600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37F87F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E8EE3E4" w14:textId="77777777" w:rsidR="00641AF3" w:rsidRPr="00641AF3" w:rsidRDefault="00641AF3">
            <w:pPr>
              <w:rPr>
                <w:szCs w:val="24"/>
              </w:rPr>
            </w:pPr>
            <w:r w:rsidRPr="00641AF3">
              <w:rPr>
                <w:szCs w:val="24"/>
              </w:rPr>
              <w:t>Production, Planning, and Expediting Clerks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C99CA2" w14:textId="77777777" w:rsidR="00641AF3" w:rsidRPr="00641AF3" w:rsidRDefault="00641AF3" w:rsidP="00641AF3">
            <w:pPr>
              <w:rPr>
                <w:szCs w:val="24"/>
              </w:rPr>
            </w:pPr>
            <w:r w:rsidRPr="00641AF3">
              <w:rPr>
                <w:szCs w:val="24"/>
              </w:rPr>
              <w:t>63</w:t>
            </w:r>
          </w:p>
        </w:tc>
      </w:tr>
      <w:tr w:rsidR="00641AF3" w:rsidRPr="00641AF3" w14:paraId="3C836A2F"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2F1C4FA" w14:textId="77777777" w:rsidR="00641AF3" w:rsidRPr="00641AF3" w:rsidRDefault="00641AF3" w:rsidP="00641AF3">
            <w:pPr>
              <w:rPr>
                <w:szCs w:val="24"/>
              </w:rPr>
            </w:pPr>
            <w:r w:rsidRPr="00641AF3">
              <w:rPr>
                <w:szCs w:val="24"/>
              </w:rPr>
              <w:lastRenderedPageBreak/>
              <w:t>5610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01E60EB"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878F6C2" w14:textId="77777777" w:rsidR="00641AF3" w:rsidRPr="00641AF3" w:rsidRDefault="00641AF3">
            <w:pPr>
              <w:rPr>
                <w:szCs w:val="24"/>
              </w:rPr>
            </w:pPr>
            <w:r w:rsidRPr="00641AF3">
              <w:rPr>
                <w:szCs w:val="24"/>
              </w:rPr>
              <w:t>Shipping, Receiving, and Traffic Clerks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9F2CB7" w14:textId="77777777" w:rsidR="00641AF3" w:rsidRPr="00641AF3" w:rsidRDefault="00641AF3" w:rsidP="00641AF3">
            <w:pPr>
              <w:rPr>
                <w:szCs w:val="24"/>
              </w:rPr>
            </w:pPr>
            <w:r w:rsidRPr="00641AF3">
              <w:rPr>
                <w:szCs w:val="24"/>
              </w:rPr>
              <w:t>33</w:t>
            </w:r>
          </w:p>
        </w:tc>
      </w:tr>
      <w:tr w:rsidR="00641AF3" w:rsidRPr="00641AF3" w14:paraId="287482E7"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88D50BD" w14:textId="77777777" w:rsidR="00641AF3" w:rsidRPr="00641AF3" w:rsidRDefault="00641AF3" w:rsidP="00641AF3">
            <w:pPr>
              <w:rPr>
                <w:szCs w:val="24"/>
              </w:rPr>
            </w:pPr>
            <w:r w:rsidRPr="00641AF3">
              <w:rPr>
                <w:szCs w:val="24"/>
              </w:rPr>
              <w:t>5620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05F16F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B00ACF6" w14:textId="77777777" w:rsidR="00641AF3" w:rsidRPr="00641AF3" w:rsidRDefault="00641AF3">
            <w:pPr>
              <w:rPr>
                <w:szCs w:val="24"/>
              </w:rPr>
            </w:pPr>
            <w:r w:rsidRPr="00641AF3">
              <w:rPr>
                <w:szCs w:val="24"/>
              </w:rPr>
              <w:t>Stock Clerks and Order Fillers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F85227" w14:textId="77777777" w:rsidR="00641AF3" w:rsidRPr="00641AF3" w:rsidRDefault="00641AF3" w:rsidP="00641AF3">
            <w:pPr>
              <w:rPr>
                <w:szCs w:val="24"/>
              </w:rPr>
            </w:pPr>
            <w:r w:rsidRPr="00641AF3">
              <w:rPr>
                <w:szCs w:val="24"/>
              </w:rPr>
              <w:t>23</w:t>
            </w:r>
          </w:p>
        </w:tc>
      </w:tr>
      <w:tr w:rsidR="00641AF3" w:rsidRPr="00641AF3" w14:paraId="2C60464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8CE9E81" w14:textId="77777777" w:rsidR="00641AF3" w:rsidRPr="00641AF3" w:rsidRDefault="00641AF3" w:rsidP="00641AF3">
            <w:pPr>
              <w:rPr>
                <w:szCs w:val="24"/>
              </w:rPr>
            </w:pPr>
            <w:r w:rsidRPr="00641AF3">
              <w:rPr>
                <w:szCs w:val="24"/>
              </w:rPr>
              <w:t>5630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9A3726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E680A4C" w14:textId="77777777" w:rsidR="00641AF3" w:rsidRPr="00641AF3" w:rsidRDefault="00641AF3">
            <w:pPr>
              <w:rPr>
                <w:szCs w:val="24"/>
              </w:rPr>
            </w:pPr>
            <w:proofErr w:type="spellStart"/>
            <w:r w:rsidRPr="00641AF3">
              <w:rPr>
                <w:szCs w:val="24"/>
              </w:rPr>
              <w:t>Weighers</w:t>
            </w:r>
            <w:proofErr w:type="spellEnd"/>
            <w:r w:rsidRPr="00641AF3">
              <w:rPr>
                <w:szCs w:val="24"/>
              </w:rPr>
              <w:t>, Measurers, Checkers, and Samplers, Recordkeeping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5FC048" w14:textId="77777777" w:rsidR="00641AF3" w:rsidRPr="00641AF3" w:rsidRDefault="00641AF3" w:rsidP="00641AF3">
            <w:pPr>
              <w:rPr>
                <w:szCs w:val="24"/>
              </w:rPr>
            </w:pPr>
            <w:r w:rsidRPr="00641AF3">
              <w:rPr>
                <w:szCs w:val="24"/>
              </w:rPr>
              <w:t>37</w:t>
            </w:r>
          </w:p>
        </w:tc>
      </w:tr>
      <w:tr w:rsidR="00641AF3" w:rsidRPr="00641AF3" w14:paraId="2BC40A3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473D2A8" w14:textId="77777777" w:rsidR="00641AF3" w:rsidRPr="00641AF3" w:rsidRDefault="00641AF3" w:rsidP="00641AF3">
            <w:pPr>
              <w:rPr>
                <w:szCs w:val="24"/>
              </w:rPr>
            </w:pPr>
            <w:r w:rsidRPr="00641AF3">
              <w:rPr>
                <w:szCs w:val="24"/>
              </w:rPr>
              <w:t>5700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A651C7E"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4030715" w14:textId="77777777" w:rsidR="00641AF3" w:rsidRPr="00641AF3" w:rsidRDefault="00641AF3">
            <w:pPr>
              <w:rPr>
                <w:szCs w:val="24"/>
              </w:rPr>
            </w:pPr>
            <w:r w:rsidRPr="00641AF3">
              <w:rPr>
                <w:szCs w:val="24"/>
              </w:rPr>
              <w:t>Secretaries and Administrative Assistants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338D64" w14:textId="77777777" w:rsidR="00641AF3" w:rsidRPr="00641AF3" w:rsidRDefault="00641AF3" w:rsidP="00641AF3">
            <w:pPr>
              <w:rPr>
                <w:szCs w:val="24"/>
              </w:rPr>
            </w:pPr>
            <w:r w:rsidRPr="00641AF3">
              <w:rPr>
                <w:szCs w:val="24"/>
              </w:rPr>
              <w:t>53</w:t>
            </w:r>
          </w:p>
        </w:tc>
      </w:tr>
      <w:tr w:rsidR="00641AF3" w:rsidRPr="00641AF3" w14:paraId="6CDE53FC"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AC8FED5" w14:textId="77777777" w:rsidR="00641AF3" w:rsidRPr="00641AF3" w:rsidRDefault="00641AF3" w:rsidP="00641AF3">
            <w:pPr>
              <w:rPr>
                <w:szCs w:val="24"/>
              </w:rPr>
            </w:pPr>
            <w:r w:rsidRPr="00641AF3">
              <w:rPr>
                <w:szCs w:val="24"/>
              </w:rPr>
              <w:t>5800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BE4E7D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79F7210" w14:textId="77777777" w:rsidR="00641AF3" w:rsidRPr="00641AF3" w:rsidRDefault="00641AF3">
            <w:pPr>
              <w:rPr>
                <w:szCs w:val="24"/>
              </w:rPr>
            </w:pPr>
            <w:r w:rsidRPr="00641AF3">
              <w:rPr>
                <w:szCs w:val="24"/>
              </w:rPr>
              <w:t>Computer Operators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E77774" w14:textId="77777777" w:rsidR="00641AF3" w:rsidRPr="00641AF3" w:rsidRDefault="00641AF3" w:rsidP="00641AF3">
            <w:pPr>
              <w:rPr>
                <w:szCs w:val="24"/>
              </w:rPr>
            </w:pPr>
            <w:r w:rsidRPr="00641AF3">
              <w:rPr>
                <w:szCs w:val="24"/>
              </w:rPr>
              <w:t>61</w:t>
            </w:r>
          </w:p>
        </w:tc>
      </w:tr>
      <w:tr w:rsidR="00641AF3" w:rsidRPr="00641AF3" w14:paraId="110AB246"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848E941" w14:textId="77777777" w:rsidR="00641AF3" w:rsidRPr="00641AF3" w:rsidRDefault="00641AF3" w:rsidP="00641AF3">
            <w:pPr>
              <w:rPr>
                <w:szCs w:val="24"/>
              </w:rPr>
            </w:pPr>
            <w:r w:rsidRPr="00641AF3">
              <w:rPr>
                <w:szCs w:val="24"/>
              </w:rPr>
              <w:t>5810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0291C1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42737AF" w14:textId="77777777" w:rsidR="00641AF3" w:rsidRPr="00641AF3" w:rsidRDefault="00641AF3">
            <w:pPr>
              <w:rPr>
                <w:szCs w:val="24"/>
              </w:rPr>
            </w:pPr>
            <w:r w:rsidRPr="00641AF3">
              <w:rPr>
                <w:szCs w:val="24"/>
              </w:rPr>
              <w:t xml:space="preserve">Data Entry </w:t>
            </w:r>
            <w:proofErr w:type="spellStart"/>
            <w:r w:rsidRPr="00641AF3">
              <w:rPr>
                <w:szCs w:val="24"/>
              </w:rPr>
              <w:t>Keyers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8FF730" w14:textId="77777777" w:rsidR="00641AF3" w:rsidRPr="00641AF3" w:rsidRDefault="00641AF3" w:rsidP="00641AF3">
            <w:pPr>
              <w:rPr>
                <w:szCs w:val="24"/>
              </w:rPr>
            </w:pPr>
            <w:r w:rsidRPr="00641AF3">
              <w:rPr>
                <w:szCs w:val="24"/>
              </w:rPr>
              <w:t>46</w:t>
            </w:r>
          </w:p>
        </w:tc>
      </w:tr>
      <w:tr w:rsidR="00641AF3" w:rsidRPr="00641AF3" w14:paraId="568EC096"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265E5FE" w14:textId="77777777" w:rsidR="00641AF3" w:rsidRPr="00641AF3" w:rsidRDefault="00641AF3" w:rsidP="00641AF3">
            <w:pPr>
              <w:rPr>
                <w:szCs w:val="24"/>
              </w:rPr>
            </w:pPr>
            <w:r w:rsidRPr="00641AF3">
              <w:rPr>
                <w:szCs w:val="24"/>
              </w:rPr>
              <w:t>5820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A3534C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637ECD9" w14:textId="77777777" w:rsidR="00641AF3" w:rsidRPr="00641AF3" w:rsidRDefault="00641AF3">
            <w:pPr>
              <w:rPr>
                <w:szCs w:val="24"/>
              </w:rPr>
            </w:pPr>
            <w:r w:rsidRPr="00641AF3">
              <w:rPr>
                <w:szCs w:val="24"/>
              </w:rPr>
              <w:t>Word Processors and Typists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862038" w14:textId="77777777" w:rsidR="00641AF3" w:rsidRPr="00641AF3" w:rsidRDefault="00641AF3" w:rsidP="00641AF3">
            <w:pPr>
              <w:rPr>
                <w:szCs w:val="24"/>
              </w:rPr>
            </w:pPr>
            <w:r w:rsidRPr="00641AF3">
              <w:rPr>
                <w:szCs w:val="24"/>
              </w:rPr>
              <w:t>47</w:t>
            </w:r>
          </w:p>
        </w:tc>
      </w:tr>
      <w:tr w:rsidR="00641AF3" w:rsidRPr="00641AF3" w14:paraId="27F2EE7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D7F15D5" w14:textId="77777777" w:rsidR="00641AF3" w:rsidRPr="00641AF3" w:rsidRDefault="00641AF3" w:rsidP="00641AF3">
            <w:pPr>
              <w:rPr>
                <w:szCs w:val="24"/>
              </w:rPr>
            </w:pPr>
            <w:r w:rsidRPr="00641AF3">
              <w:rPr>
                <w:szCs w:val="24"/>
              </w:rPr>
              <w:t>5840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F754FF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2898A6C" w14:textId="77777777" w:rsidR="00641AF3" w:rsidRPr="00641AF3" w:rsidRDefault="00641AF3">
            <w:pPr>
              <w:rPr>
                <w:szCs w:val="24"/>
              </w:rPr>
            </w:pPr>
            <w:r w:rsidRPr="00641AF3">
              <w:rPr>
                <w:szCs w:val="24"/>
              </w:rPr>
              <w:t>Insurance Claims and Policy Processing Clerks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904D51" w14:textId="77777777" w:rsidR="00641AF3" w:rsidRPr="00641AF3" w:rsidRDefault="00641AF3" w:rsidP="00641AF3">
            <w:pPr>
              <w:rPr>
                <w:szCs w:val="24"/>
              </w:rPr>
            </w:pPr>
            <w:r w:rsidRPr="00641AF3">
              <w:rPr>
                <w:szCs w:val="24"/>
              </w:rPr>
              <w:t>59</w:t>
            </w:r>
          </w:p>
        </w:tc>
      </w:tr>
      <w:tr w:rsidR="00641AF3" w:rsidRPr="00641AF3" w14:paraId="02D0B3B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DB36DD4" w14:textId="77777777" w:rsidR="00641AF3" w:rsidRPr="00641AF3" w:rsidRDefault="00641AF3" w:rsidP="00641AF3">
            <w:pPr>
              <w:rPr>
                <w:szCs w:val="24"/>
              </w:rPr>
            </w:pPr>
            <w:r w:rsidRPr="00641AF3">
              <w:rPr>
                <w:szCs w:val="24"/>
              </w:rPr>
              <w:t>5850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78917A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15C95D7" w14:textId="77777777" w:rsidR="00641AF3" w:rsidRPr="00641AF3" w:rsidRDefault="00641AF3">
            <w:pPr>
              <w:rPr>
                <w:szCs w:val="24"/>
              </w:rPr>
            </w:pPr>
            <w:r w:rsidRPr="00641AF3">
              <w:rPr>
                <w:szCs w:val="24"/>
              </w:rPr>
              <w:t>Mail Clerks and Mail Machine Operators, Except Postal Service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ED39D7" w14:textId="77777777" w:rsidR="00641AF3" w:rsidRPr="00641AF3" w:rsidRDefault="00641AF3" w:rsidP="00641AF3">
            <w:pPr>
              <w:rPr>
                <w:szCs w:val="24"/>
              </w:rPr>
            </w:pPr>
            <w:r w:rsidRPr="00641AF3">
              <w:rPr>
                <w:szCs w:val="24"/>
              </w:rPr>
              <w:t>35</w:t>
            </w:r>
          </w:p>
        </w:tc>
      </w:tr>
      <w:tr w:rsidR="00641AF3" w:rsidRPr="00641AF3" w14:paraId="0501AC87"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B8A44D3" w14:textId="77777777" w:rsidR="00641AF3" w:rsidRPr="00641AF3" w:rsidRDefault="00641AF3" w:rsidP="00641AF3">
            <w:pPr>
              <w:rPr>
                <w:szCs w:val="24"/>
              </w:rPr>
            </w:pPr>
            <w:r w:rsidRPr="00641AF3">
              <w:rPr>
                <w:szCs w:val="24"/>
              </w:rPr>
              <w:t>5860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27F1CFC"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187C139" w14:textId="77777777" w:rsidR="00641AF3" w:rsidRPr="00641AF3" w:rsidRDefault="00641AF3">
            <w:pPr>
              <w:rPr>
                <w:szCs w:val="24"/>
              </w:rPr>
            </w:pPr>
            <w:r w:rsidRPr="00641AF3">
              <w:rPr>
                <w:szCs w:val="24"/>
              </w:rPr>
              <w:t>Office Clerks, General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0C5ABC" w14:textId="77777777" w:rsidR="00641AF3" w:rsidRPr="00641AF3" w:rsidRDefault="00641AF3" w:rsidP="00641AF3">
            <w:pPr>
              <w:rPr>
                <w:szCs w:val="24"/>
              </w:rPr>
            </w:pPr>
            <w:r w:rsidRPr="00641AF3">
              <w:rPr>
                <w:szCs w:val="24"/>
              </w:rPr>
              <w:t>46</w:t>
            </w:r>
          </w:p>
        </w:tc>
      </w:tr>
      <w:tr w:rsidR="00641AF3" w:rsidRPr="00641AF3" w14:paraId="6E2D565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C4467E6" w14:textId="77777777" w:rsidR="00641AF3" w:rsidRPr="00641AF3" w:rsidRDefault="00641AF3" w:rsidP="00641AF3">
            <w:pPr>
              <w:rPr>
                <w:szCs w:val="24"/>
              </w:rPr>
            </w:pPr>
            <w:r w:rsidRPr="00641AF3">
              <w:rPr>
                <w:szCs w:val="24"/>
              </w:rPr>
              <w:t>5900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752A68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8CAE621" w14:textId="77777777" w:rsidR="00641AF3" w:rsidRPr="00641AF3" w:rsidRDefault="00641AF3">
            <w:pPr>
              <w:rPr>
                <w:szCs w:val="24"/>
              </w:rPr>
            </w:pPr>
            <w:r w:rsidRPr="00641AF3">
              <w:rPr>
                <w:szCs w:val="24"/>
              </w:rPr>
              <w:t>Office Machine Operators, Except Computer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EB411A" w14:textId="77777777" w:rsidR="00641AF3" w:rsidRPr="00641AF3" w:rsidRDefault="00641AF3" w:rsidP="00641AF3">
            <w:pPr>
              <w:rPr>
                <w:szCs w:val="24"/>
              </w:rPr>
            </w:pPr>
            <w:r w:rsidRPr="00641AF3">
              <w:rPr>
                <w:szCs w:val="24"/>
              </w:rPr>
              <w:t>39</w:t>
            </w:r>
          </w:p>
        </w:tc>
      </w:tr>
      <w:tr w:rsidR="00641AF3" w:rsidRPr="00641AF3" w14:paraId="1B7BAB2F"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C571868" w14:textId="77777777" w:rsidR="00641AF3" w:rsidRPr="00641AF3" w:rsidRDefault="00641AF3" w:rsidP="00641AF3">
            <w:pPr>
              <w:rPr>
                <w:szCs w:val="24"/>
              </w:rPr>
            </w:pPr>
            <w:r w:rsidRPr="00641AF3">
              <w:rPr>
                <w:szCs w:val="24"/>
              </w:rPr>
              <w:t>5910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45039E8"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4CA30E0" w14:textId="77777777" w:rsidR="00641AF3" w:rsidRPr="00641AF3" w:rsidRDefault="00641AF3">
            <w:pPr>
              <w:rPr>
                <w:szCs w:val="24"/>
              </w:rPr>
            </w:pPr>
            <w:r w:rsidRPr="00641AF3">
              <w:rPr>
                <w:szCs w:val="24"/>
              </w:rPr>
              <w:t>Proofreaders and Copy Markers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C1F909" w14:textId="77777777" w:rsidR="00641AF3" w:rsidRPr="00641AF3" w:rsidRDefault="00641AF3" w:rsidP="00641AF3">
            <w:pPr>
              <w:rPr>
                <w:szCs w:val="24"/>
              </w:rPr>
            </w:pPr>
            <w:r w:rsidRPr="00641AF3">
              <w:rPr>
                <w:szCs w:val="24"/>
              </w:rPr>
              <w:t>55</w:t>
            </w:r>
          </w:p>
        </w:tc>
      </w:tr>
      <w:tr w:rsidR="00641AF3" w:rsidRPr="00641AF3" w14:paraId="7240B1DF"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262E68A" w14:textId="77777777" w:rsidR="00641AF3" w:rsidRPr="00641AF3" w:rsidRDefault="00641AF3" w:rsidP="00641AF3">
            <w:pPr>
              <w:rPr>
                <w:szCs w:val="24"/>
              </w:rPr>
            </w:pPr>
            <w:r w:rsidRPr="00641AF3">
              <w:rPr>
                <w:szCs w:val="24"/>
              </w:rPr>
              <w:t>5920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7332C6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13A3C9C" w14:textId="77777777" w:rsidR="00641AF3" w:rsidRPr="00641AF3" w:rsidRDefault="00641AF3">
            <w:pPr>
              <w:rPr>
                <w:szCs w:val="24"/>
              </w:rPr>
            </w:pPr>
            <w:r w:rsidRPr="00641AF3">
              <w:rPr>
                <w:szCs w:val="24"/>
              </w:rPr>
              <w:t>Statistical Assistants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340F6E" w14:textId="77777777" w:rsidR="00641AF3" w:rsidRPr="00641AF3" w:rsidRDefault="00641AF3" w:rsidP="00641AF3">
            <w:pPr>
              <w:rPr>
                <w:szCs w:val="24"/>
              </w:rPr>
            </w:pPr>
            <w:r w:rsidRPr="00641AF3">
              <w:rPr>
                <w:szCs w:val="24"/>
              </w:rPr>
              <w:t>62</w:t>
            </w:r>
          </w:p>
        </w:tc>
      </w:tr>
      <w:tr w:rsidR="00641AF3" w:rsidRPr="00641AF3" w14:paraId="34E66D6C"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6F499B8" w14:textId="77777777" w:rsidR="00641AF3" w:rsidRPr="00641AF3" w:rsidRDefault="00641AF3" w:rsidP="00641AF3">
            <w:pPr>
              <w:rPr>
                <w:szCs w:val="24"/>
              </w:rPr>
            </w:pPr>
            <w:r w:rsidRPr="00641AF3">
              <w:rPr>
                <w:szCs w:val="24"/>
              </w:rPr>
              <w:t>5940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0B9FC4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A10718E" w14:textId="77777777" w:rsidR="00641AF3" w:rsidRPr="00641AF3" w:rsidRDefault="00641AF3">
            <w:pPr>
              <w:rPr>
                <w:szCs w:val="24"/>
              </w:rPr>
            </w:pPr>
            <w:r w:rsidRPr="00641AF3">
              <w:rPr>
                <w:szCs w:val="24"/>
              </w:rPr>
              <w:t>Miscellaneous office and administrative support workers including desktop publishers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E14A26" w14:textId="77777777" w:rsidR="00641AF3" w:rsidRPr="00641AF3" w:rsidRDefault="00641AF3" w:rsidP="00641AF3">
            <w:pPr>
              <w:rPr>
                <w:szCs w:val="24"/>
              </w:rPr>
            </w:pPr>
            <w:r w:rsidRPr="00641AF3">
              <w:rPr>
                <w:szCs w:val="24"/>
              </w:rPr>
              <w:t>60</w:t>
            </w:r>
          </w:p>
        </w:tc>
      </w:tr>
      <w:tr w:rsidR="00641AF3" w:rsidRPr="00641AF3" w14:paraId="2127DA0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7008501" w14:textId="77777777" w:rsidR="00641AF3" w:rsidRPr="00641AF3" w:rsidRDefault="00641AF3" w:rsidP="00641AF3">
            <w:pPr>
              <w:rPr>
                <w:szCs w:val="24"/>
              </w:rPr>
            </w:pPr>
            <w:r w:rsidRPr="00641AF3">
              <w:rPr>
                <w:szCs w:val="24"/>
              </w:rPr>
              <w:t>6005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9FB36C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5705736" w14:textId="77777777" w:rsidR="00641AF3" w:rsidRPr="00641AF3" w:rsidRDefault="00641AF3">
            <w:pPr>
              <w:rPr>
                <w:szCs w:val="24"/>
              </w:rPr>
            </w:pPr>
            <w:r w:rsidRPr="00641AF3">
              <w:rPr>
                <w:szCs w:val="24"/>
              </w:rPr>
              <w:t>First-Line Supervisors of farming, fishing, and forestry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CEAF4C" w14:textId="77777777" w:rsidR="00641AF3" w:rsidRPr="00641AF3" w:rsidRDefault="00641AF3" w:rsidP="00641AF3">
            <w:pPr>
              <w:rPr>
                <w:szCs w:val="24"/>
              </w:rPr>
            </w:pPr>
            <w:r w:rsidRPr="00641AF3">
              <w:rPr>
                <w:szCs w:val="24"/>
              </w:rPr>
              <w:t>39</w:t>
            </w:r>
          </w:p>
        </w:tc>
      </w:tr>
      <w:tr w:rsidR="00641AF3" w:rsidRPr="00641AF3" w14:paraId="6738AEDC"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0E48CF9" w14:textId="77777777" w:rsidR="00641AF3" w:rsidRPr="00641AF3" w:rsidRDefault="00641AF3" w:rsidP="00641AF3">
            <w:pPr>
              <w:rPr>
                <w:szCs w:val="24"/>
              </w:rPr>
            </w:pPr>
            <w:r w:rsidRPr="00641AF3">
              <w:rPr>
                <w:szCs w:val="24"/>
              </w:rPr>
              <w:t>6010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B00F00B"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E05A9B1" w14:textId="77777777" w:rsidR="00641AF3" w:rsidRPr="00641AF3" w:rsidRDefault="00641AF3">
            <w:pPr>
              <w:rPr>
                <w:szCs w:val="24"/>
              </w:rPr>
            </w:pPr>
            <w:r w:rsidRPr="00641AF3">
              <w:rPr>
                <w:szCs w:val="24"/>
              </w:rPr>
              <w:t>Agricultural Inspectors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4BC105" w14:textId="77777777" w:rsidR="00641AF3" w:rsidRPr="00641AF3" w:rsidRDefault="00641AF3" w:rsidP="00641AF3">
            <w:pPr>
              <w:rPr>
                <w:szCs w:val="24"/>
              </w:rPr>
            </w:pPr>
            <w:r w:rsidRPr="00641AF3">
              <w:rPr>
                <w:szCs w:val="24"/>
              </w:rPr>
              <w:t>66</w:t>
            </w:r>
          </w:p>
        </w:tc>
      </w:tr>
      <w:tr w:rsidR="00641AF3" w:rsidRPr="00641AF3" w14:paraId="77A55744"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4992A28" w14:textId="77777777" w:rsidR="00641AF3" w:rsidRPr="00641AF3" w:rsidRDefault="00641AF3" w:rsidP="00641AF3">
            <w:pPr>
              <w:rPr>
                <w:szCs w:val="24"/>
              </w:rPr>
            </w:pPr>
            <w:r w:rsidRPr="00641AF3">
              <w:rPr>
                <w:szCs w:val="24"/>
              </w:rPr>
              <w:t>6040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2F2FA28"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E7377CB" w14:textId="77777777" w:rsidR="00641AF3" w:rsidRPr="00641AF3" w:rsidRDefault="00641AF3">
            <w:pPr>
              <w:rPr>
                <w:szCs w:val="24"/>
              </w:rPr>
            </w:pPr>
            <w:r w:rsidRPr="00641AF3">
              <w:rPr>
                <w:szCs w:val="24"/>
              </w:rPr>
              <w:t>Graders and Sorters, Agricultural Products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C7877A" w14:textId="77777777" w:rsidR="00641AF3" w:rsidRPr="00641AF3" w:rsidRDefault="00641AF3" w:rsidP="00641AF3">
            <w:pPr>
              <w:rPr>
                <w:szCs w:val="24"/>
              </w:rPr>
            </w:pPr>
            <w:r w:rsidRPr="00641AF3">
              <w:rPr>
                <w:szCs w:val="24"/>
              </w:rPr>
              <w:t>5</w:t>
            </w:r>
          </w:p>
        </w:tc>
      </w:tr>
      <w:tr w:rsidR="00641AF3" w:rsidRPr="00641AF3" w14:paraId="03BAE8F5"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D11C6F6" w14:textId="77777777" w:rsidR="00641AF3" w:rsidRPr="00641AF3" w:rsidRDefault="00641AF3" w:rsidP="00641AF3">
            <w:pPr>
              <w:rPr>
                <w:szCs w:val="24"/>
              </w:rPr>
            </w:pPr>
            <w:r w:rsidRPr="00641AF3">
              <w:rPr>
                <w:szCs w:val="24"/>
              </w:rPr>
              <w:t>6050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E0A9D9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84B811F" w14:textId="77777777" w:rsidR="00641AF3" w:rsidRPr="00641AF3" w:rsidRDefault="00641AF3">
            <w:pPr>
              <w:rPr>
                <w:szCs w:val="24"/>
              </w:rPr>
            </w:pPr>
            <w:r w:rsidRPr="00641AF3">
              <w:rPr>
                <w:szCs w:val="24"/>
              </w:rPr>
              <w:t>Miscellaneous agricultural workers including animal breeders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A533A3" w14:textId="77777777" w:rsidR="00641AF3" w:rsidRPr="00641AF3" w:rsidRDefault="00641AF3" w:rsidP="00641AF3">
            <w:pPr>
              <w:rPr>
                <w:szCs w:val="24"/>
              </w:rPr>
            </w:pPr>
            <w:r w:rsidRPr="00641AF3">
              <w:rPr>
                <w:szCs w:val="24"/>
              </w:rPr>
              <w:t>7</w:t>
            </w:r>
          </w:p>
        </w:tc>
      </w:tr>
      <w:tr w:rsidR="00641AF3" w:rsidRPr="00641AF3" w14:paraId="238AD388"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487B255" w14:textId="77777777" w:rsidR="00641AF3" w:rsidRPr="00641AF3" w:rsidRDefault="00641AF3" w:rsidP="00641AF3">
            <w:pPr>
              <w:rPr>
                <w:szCs w:val="24"/>
              </w:rPr>
            </w:pPr>
            <w:r w:rsidRPr="00641AF3">
              <w:rPr>
                <w:szCs w:val="24"/>
              </w:rPr>
              <w:t>6100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4D12A9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75CAAAA" w14:textId="77777777" w:rsidR="00641AF3" w:rsidRPr="00641AF3" w:rsidRDefault="00641AF3">
            <w:pPr>
              <w:rPr>
                <w:szCs w:val="24"/>
              </w:rPr>
            </w:pPr>
            <w:r w:rsidRPr="00641AF3">
              <w:rPr>
                <w:szCs w:val="24"/>
              </w:rPr>
              <w:t>Fishing and hunting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0C2F99" w14:textId="77777777" w:rsidR="00641AF3" w:rsidRPr="00641AF3" w:rsidRDefault="00641AF3" w:rsidP="00641AF3">
            <w:pPr>
              <w:rPr>
                <w:szCs w:val="24"/>
              </w:rPr>
            </w:pPr>
            <w:r w:rsidRPr="00641AF3">
              <w:rPr>
                <w:szCs w:val="24"/>
              </w:rPr>
              <w:t>23</w:t>
            </w:r>
          </w:p>
        </w:tc>
      </w:tr>
      <w:tr w:rsidR="00641AF3" w:rsidRPr="00641AF3" w14:paraId="19F76F9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FE1BECE" w14:textId="77777777" w:rsidR="00641AF3" w:rsidRPr="00641AF3" w:rsidRDefault="00641AF3" w:rsidP="00641AF3">
            <w:pPr>
              <w:rPr>
                <w:szCs w:val="24"/>
              </w:rPr>
            </w:pPr>
            <w:r w:rsidRPr="00641AF3">
              <w:rPr>
                <w:szCs w:val="24"/>
              </w:rPr>
              <w:t>6120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261B9BB"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A1F0D0E" w14:textId="77777777" w:rsidR="00641AF3" w:rsidRPr="00641AF3" w:rsidRDefault="00641AF3">
            <w:pPr>
              <w:rPr>
                <w:szCs w:val="24"/>
              </w:rPr>
            </w:pPr>
            <w:r w:rsidRPr="00641AF3">
              <w:rPr>
                <w:szCs w:val="24"/>
              </w:rPr>
              <w:t>Forest and Conservation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44AEEC" w14:textId="77777777" w:rsidR="00641AF3" w:rsidRPr="00641AF3" w:rsidRDefault="00641AF3" w:rsidP="00641AF3">
            <w:pPr>
              <w:rPr>
                <w:szCs w:val="24"/>
              </w:rPr>
            </w:pPr>
            <w:r w:rsidRPr="00641AF3">
              <w:rPr>
                <w:szCs w:val="24"/>
              </w:rPr>
              <w:t>23</w:t>
            </w:r>
          </w:p>
        </w:tc>
      </w:tr>
      <w:tr w:rsidR="00641AF3" w:rsidRPr="00641AF3" w14:paraId="0B97689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4810E95" w14:textId="77777777" w:rsidR="00641AF3" w:rsidRPr="00641AF3" w:rsidRDefault="00641AF3" w:rsidP="00641AF3">
            <w:pPr>
              <w:rPr>
                <w:szCs w:val="24"/>
              </w:rPr>
            </w:pPr>
            <w:r w:rsidRPr="00641AF3">
              <w:rPr>
                <w:szCs w:val="24"/>
              </w:rPr>
              <w:t>6130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619475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2D2ACF2" w14:textId="77777777" w:rsidR="00641AF3" w:rsidRPr="00641AF3" w:rsidRDefault="00641AF3">
            <w:pPr>
              <w:rPr>
                <w:szCs w:val="24"/>
              </w:rPr>
            </w:pPr>
            <w:r w:rsidRPr="00641AF3">
              <w:rPr>
                <w:szCs w:val="24"/>
              </w:rPr>
              <w:t>Logging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419FAC" w14:textId="77777777" w:rsidR="00641AF3" w:rsidRPr="00641AF3" w:rsidRDefault="00641AF3" w:rsidP="00641AF3">
            <w:pPr>
              <w:rPr>
                <w:szCs w:val="24"/>
              </w:rPr>
            </w:pPr>
            <w:r w:rsidRPr="00641AF3">
              <w:rPr>
                <w:szCs w:val="24"/>
              </w:rPr>
              <w:t>18</w:t>
            </w:r>
          </w:p>
        </w:tc>
      </w:tr>
      <w:tr w:rsidR="00641AF3" w:rsidRPr="00641AF3" w14:paraId="26D4285F"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A936FC5" w14:textId="77777777" w:rsidR="00641AF3" w:rsidRPr="00641AF3" w:rsidRDefault="00641AF3" w:rsidP="00641AF3">
            <w:pPr>
              <w:rPr>
                <w:szCs w:val="24"/>
              </w:rPr>
            </w:pPr>
            <w:r w:rsidRPr="00641AF3">
              <w:rPr>
                <w:szCs w:val="24"/>
              </w:rPr>
              <w:t>6200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533C46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E01F269" w14:textId="77777777" w:rsidR="00641AF3" w:rsidRPr="00641AF3" w:rsidRDefault="00641AF3">
            <w:pPr>
              <w:rPr>
                <w:szCs w:val="24"/>
              </w:rPr>
            </w:pPr>
            <w:r w:rsidRPr="00641AF3">
              <w:rPr>
                <w:szCs w:val="24"/>
              </w:rPr>
              <w:t>First-Line Supervisors of Construction Trades and Extraction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BDAE4A" w14:textId="77777777" w:rsidR="00641AF3" w:rsidRPr="00641AF3" w:rsidRDefault="00641AF3" w:rsidP="00641AF3">
            <w:pPr>
              <w:rPr>
                <w:szCs w:val="24"/>
              </w:rPr>
            </w:pPr>
            <w:r w:rsidRPr="00641AF3">
              <w:rPr>
                <w:szCs w:val="24"/>
              </w:rPr>
              <w:t>53</w:t>
            </w:r>
          </w:p>
        </w:tc>
      </w:tr>
      <w:tr w:rsidR="00641AF3" w:rsidRPr="00641AF3" w14:paraId="1FC129F6"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41D9609" w14:textId="77777777" w:rsidR="00641AF3" w:rsidRPr="00641AF3" w:rsidRDefault="00641AF3" w:rsidP="00641AF3">
            <w:pPr>
              <w:rPr>
                <w:szCs w:val="24"/>
              </w:rPr>
            </w:pPr>
            <w:r w:rsidRPr="00641AF3">
              <w:rPr>
                <w:szCs w:val="24"/>
              </w:rPr>
              <w:t>6210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E11A2B8"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59C69AD" w14:textId="77777777" w:rsidR="00641AF3" w:rsidRPr="00641AF3" w:rsidRDefault="00641AF3">
            <w:pPr>
              <w:rPr>
                <w:szCs w:val="24"/>
              </w:rPr>
            </w:pPr>
            <w:r w:rsidRPr="00641AF3">
              <w:rPr>
                <w:szCs w:val="24"/>
              </w:rPr>
              <w:t>Boilermakers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8EDD00" w14:textId="77777777" w:rsidR="00641AF3" w:rsidRPr="00641AF3" w:rsidRDefault="00641AF3" w:rsidP="00641AF3">
            <w:pPr>
              <w:rPr>
                <w:szCs w:val="24"/>
              </w:rPr>
            </w:pPr>
            <w:r w:rsidRPr="00641AF3">
              <w:rPr>
                <w:szCs w:val="24"/>
              </w:rPr>
              <w:t>48</w:t>
            </w:r>
          </w:p>
        </w:tc>
      </w:tr>
      <w:tr w:rsidR="00641AF3" w:rsidRPr="00641AF3" w14:paraId="3BD6CE08"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073777E" w14:textId="77777777" w:rsidR="00641AF3" w:rsidRPr="00641AF3" w:rsidRDefault="00641AF3" w:rsidP="00641AF3">
            <w:pPr>
              <w:rPr>
                <w:szCs w:val="24"/>
              </w:rPr>
            </w:pPr>
            <w:r w:rsidRPr="00641AF3">
              <w:rPr>
                <w:szCs w:val="24"/>
              </w:rPr>
              <w:t>6220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8BBEE4B"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CB1A510" w14:textId="77777777" w:rsidR="00641AF3" w:rsidRPr="00641AF3" w:rsidRDefault="00641AF3">
            <w:pPr>
              <w:rPr>
                <w:szCs w:val="24"/>
              </w:rPr>
            </w:pPr>
            <w:proofErr w:type="spellStart"/>
            <w:r w:rsidRPr="00641AF3">
              <w:rPr>
                <w:szCs w:val="24"/>
              </w:rPr>
              <w:t>Brickmasons</w:t>
            </w:r>
            <w:proofErr w:type="spellEnd"/>
            <w:r w:rsidRPr="00641AF3">
              <w:rPr>
                <w:szCs w:val="24"/>
              </w:rPr>
              <w:t xml:space="preserve">, </w:t>
            </w:r>
            <w:proofErr w:type="spellStart"/>
            <w:r w:rsidRPr="00641AF3">
              <w:rPr>
                <w:szCs w:val="24"/>
              </w:rPr>
              <w:t>Blockmasons,Stonemasons</w:t>
            </w:r>
            <w:proofErr w:type="spellEnd"/>
            <w:r w:rsidRPr="00641AF3">
              <w:rPr>
                <w:szCs w:val="24"/>
              </w:rPr>
              <w:t>, Reinforcing Iron and Rebar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162D5B" w14:textId="77777777" w:rsidR="00641AF3" w:rsidRPr="00641AF3" w:rsidRDefault="00641AF3" w:rsidP="00641AF3">
            <w:pPr>
              <w:rPr>
                <w:szCs w:val="24"/>
              </w:rPr>
            </w:pPr>
            <w:r w:rsidRPr="00641AF3">
              <w:rPr>
                <w:szCs w:val="24"/>
              </w:rPr>
              <w:t>20</w:t>
            </w:r>
          </w:p>
        </w:tc>
      </w:tr>
      <w:tr w:rsidR="00641AF3" w:rsidRPr="00641AF3" w14:paraId="1EB771C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AAAD7CE" w14:textId="77777777" w:rsidR="00641AF3" w:rsidRPr="00641AF3" w:rsidRDefault="00641AF3" w:rsidP="00641AF3">
            <w:pPr>
              <w:rPr>
                <w:szCs w:val="24"/>
              </w:rPr>
            </w:pPr>
            <w:r w:rsidRPr="00641AF3">
              <w:rPr>
                <w:szCs w:val="24"/>
              </w:rPr>
              <w:t>6230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725DDF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2C033CE" w14:textId="77777777" w:rsidR="00641AF3" w:rsidRPr="00641AF3" w:rsidRDefault="00641AF3">
            <w:pPr>
              <w:rPr>
                <w:szCs w:val="24"/>
              </w:rPr>
            </w:pPr>
            <w:r w:rsidRPr="00641AF3">
              <w:rPr>
                <w:szCs w:val="24"/>
              </w:rPr>
              <w:t>Carpenters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9023B9" w14:textId="77777777" w:rsidR="00641AF3" w:rsidRPr="00641AF3" w:rsidRDefault="00641AF3" w:rsidP="00641AF3">
            <w:pPr>
              <w:rPr>
                <w:szCs w:val="24"/>
              </w:rPr>
            </w:pPr>
            <w:r w:rsidRPr="00641AF3">
              <w:rPr>
                <w:szCs w:val="24"/>
              </w:rPr>
              <w:t>28</w:t>
            </w:r>
          </w:p>
        </w:tc>
      </w:tr>
      <w:tr w:rsidR="00641AF3" w:rsidRPr="00641AF3" w14:paraId="31EBAE0C"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E93FB8F" w14:textId="77777777" w:rsidR="00641AF3" w:rsidRPr="00641AF3" w:rsidRDefault="00641AF3" w:rsidP="00641AF3">
            <w:pPr>
              <w:rPr>
                <w:szCs w:val="24"/>
              </w:rPr>
            </w:pPr>
            <w:r w:rsidRPr="00641AF3">
              <w:rPr>
                <w:szCs w:val="24"/>
              </w:rPr>
              <w:t>6240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E26A63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BC38330" w14:textId="77777777" w:rsidR="00641AF3" w:rsidRPr="00641AF3" w:rsidRDefault="00641AF3">
            <w:pPr>
              <w:rPr>
                <w:szCs w:val="24"/>
              </w:rPr>
            </w:pPr>
            <w:r w:rsidRPr="00641AF3">
              <w:rPr>
                <w:szCs w:val="24"/>
              </w:rPr>
              <w:t>Carpet, Floor, and Tile Installers and Finishers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8CC845" w14:textId="77777777" w:rsidR="00641AF3" w:rsidRPr="00641AF3" w:rsidRDefault="00641AF3" w:rsidP="00641AF3">
            <w:pPr>
              <w:rPr>
                <w:szCs w:val="24"/>
              </w:rPr>
            </w:pPr>
            <w:r w:rsidRPr="00641AF3">
              <w:rPr>
                <w:szCs w:val="24"/>
              </w:rPr>
              <w:t>19</w:t>
            </w:r>
          </w:p>
        </w:tc>
      </w:tr>
      <w:tr w:rsidR="00641AF3" w:rsidRPr="00641AF3" w14:paraId="5930A54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980D7EE" w14:textId="77777777" w:rsidR="00641AF3" w:rsidRPr="00641AF3" w:rsidRDefault="00641AF3" w:rsidP="00641AF3">
            <w:pPr>
              <w:rPr>
                <w:szCs w:val="24"/>
              </w:rPr>
            </w:pPr>
            <w:r w:rsidRPr="00641AF3">
              <w:rPr>
                <w:szCs w:val="24"/>
              </w:rPr>
              <w:t>6250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EE8899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9F28426" w14:textId="77777777" w:rsidR="00641AF3" w:rsidRPr="00641AF3" w:rsidRDefault="00641AF3">
            <w:pPr>
              <w:rPr>
                <w:szCs w:val="24"/>
              </w:rPr>
            </w:pPr>
            <w:r w:rsidRPr="00641AF3">
              <w:rPr>
                <w:szCs w:val="24"/>
              </w:rPr>
              <w:t>Cement Masons, Concrete Finishers, and Terrazzo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C4850A" w14:textId="77777777" w:rsidR="00641AF3" w:rsidRPr="00641AF3" w:rsidRDefault="00641AF3" w:rsidP="00641AF3">
            <w:pPr>
              <w:rPr>
                <w:szCs w:val="24"/>
              </w:rPr>
            </w:pPr>
            <w:r w:rsidRPr="00641AF3">
              <w:rPr>
                <w:szCs w:val="24"/>
              </w:rPr>
              <w:t>19</w:t>
            </w:r>
          </w:p>
        </w:tc>
      </w:tr>
      <w:tr w:rsidR="00641AF3" w:rsidRPr="00641AF3" w14:paraId="40489A7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A425E8E" w14:textId="77777777" w:rsidR="00641AF3" w:rsidRPr="00641AF3" w:rsidRDefault="00641AF3" w:rsidP="00641AF3">
            <w:pPr>
              <w:rPr>
                <w:szCs w:val="24"/>
              </w:rPr>
            </w:pPr>
            <w:r w:rsidRPr="00641AF3">
              <w:rPr>
                <w:szCs w:val="24"/>
              </w:rPr>
              <w:t>6260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F32306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37879F8" w14:textId="77777777" w:rsidR="00641AF3" w:rsidRPr="00641AF3" w:rsidRDefault="00641AF3">
            <w:pPr>
              <w:rPr>
                <w:szCs w:val="24"/>
              </w:rPr>
            </w:pPr>
            <w:r w:rsidRPr="00641AF3">
              <w:rPr>
                <w:szCs w:val="24"/>
              </w:rPr>
              <w:t>Construction Laborers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EC1E06" w14:textId="77777777" w:rsidR="00641AF3" w:rsidRPr="00641AF3" w:rsidRDefault="00641AF3" w:rsidP="00641AF3">
            <w:pPr>
              <w:rPr>
                <w:szCs w:val="24"/>
              </w:rPr>
            </w:pPr>
            <w:r w:rsidRPr="00641AF3">
              <w:rPr>
                <w:szCs w:val="24"/>
              </w:rPr>
              <w:t>20</w:t>
            </w:r>
          </w:p>
        </w:tc>
      </w:tr>
      <w:tr w:rsidR="00641AF3" w:rsidRPr="00641AF3" w14:paraId="496B141E"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C5B3368" w14:textId="77777777" w:rsidR="00641AF3" w:rsidRPr="00641AF3" w:rsidRDefault="00641AF3" w:rsidP="00641AF3">
            <w:pPr>
              <w:rPr>
                <w:szCs w:val="24"/>
              </w:rPr>
            </w:pPr>
            <w:r w:rsidRPr="00641AF3">
              <w:rPr>
                <w:szCs w:val="24"/>
              </w:rPr>
              <w:t>6300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1CFE4A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F832278" w14:textId="77777777" w:rsidR="00641AF3" w:rsidRPr="00641AF3" w:rsidRDefault="00641AF3">
            <w:pPr>
              <w:rPr>
                <w:szCs w:val="24"/>
              </w:rPr>
            </w:pPr>
            <w:r w:rsidRPr="00641AF3">
              <w:rPr>
                <w:szCs w:val="24"/>
              </w:rPr>
              <w:t>Paving, Surfacing, and Tamping Equipment Operators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CE4CF5" w14:textId="77777777" w:rsidR="00641AF3" w:rsidRPr="00641AF3" w:rsidRDefault="00641AF3" w:rsidP="00641AF3">
            <w:pPr>
              <w:rPr>
                <w:szCs w:val="24"/>
              </w:rPr>
            </w:pPr>
            <w:r w:rsidRPr="00641AF3">
              <w:rPr>
                <w:szCs w:val="24"/>
              </w:rPr>
              <w:t>25</w:t>
            </w:r>
          </w:p>
        </w:tc>
      </w:tr>
      <w:tr w:rsidR="00641AF3" w:rsidRPr="00641AF3" w14:paraId="0980D9D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BEF96D2" w14:textId="77777777" w:rsidR="00641AF3" w:rsidRPr="00641AF3" w:rsidRDefault="00641AF3" w:rsidP="00641AF3">
            <w:pPr>
              <w:rPr>
                <w:szCs w:val="24"/>
              </w:rPr>
            </w:pPr>
            <w:r w:rsidRPr="00641AF3">
              <w:rPr>
                <w:szCs w:val="24"/>
              </w:rPr>
              <w:t>6320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179BA8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5F678E8" w14:textId="77777777" w:rsidR="00641AF3" w:rsidRPr="00641AF3" w:rsidRDefault="00641AF3">
            <w:pPr>
              <w:rPr>
                <w:szCs w:val="24"/>
              </w:rPr>
            </w:pPr>
            <w:r w:rsidRPr="00641AF3">
              <w:rPr>
                <w:szCs w:val="24"/>
              </w:rPr>
              <w:t>Construction equipment operators except paving, surfacing, and tamping equipment operators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893345" w14:textId="77777777" w:rsidR="00641AF3" w:rsidRPr="00641AF3" w:rsidRDefault="00641AF3" w:rsidP="00641AF3">
            <w:pPr>
              <w:rPr>
                <w:szCs w:val="24"/>
              </w:rPr>
            </w:pPr>
            <w:r w:rsidRPr="00641AF3">
              <w:rPr>
                <w:szCs w:val="24"/>
              </w:rPr>
              <w:t>37</w:t>
            </w:r>
          </w:p>
        </w:tc>
      </w:tr>
      <w:tr w:rsidR="00641AF3" w:rsidRPr="00641AF3" w14:paraId="3538FB68"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F32365F" w14:textId="77777777" w:rsidR="00641AF3" w:rsidRPr="00641AF3" w:rsidRDefault="00641AF3" w:rsidP="00641AF3">
            <w:pPr>
              <w:rPr>
                <w:szCs w:val="24"/>
              </w:rPr>
            </w:pPr>
            <w:r w:rsidRPr="00641AF3">
              <w:rPr>
                <w:szCs w:val="24"/>
              </w:rPr>
              <w:t>6330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45C9A8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F9FFEFC" w14:textId="77777777" w:rsidR="00641AF3" w:rsidRPr="00641AF3" w:rsidRDefault="00641AF3">
            <w:pPr>
              <w:rPr>
                <w:szCs w:val="24"/>
              </w:rPr>
            </w:pPr>
            <w:r w:rsidRPr="00641AF3">
              <w:rPr>
                <w:szCs w:val="24"/>
              </w:rPr>
              <w:t>Drywall Installers, Ceiling Tile Installers, and Tapers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05E543" w14:textId="77777777" w:rsidR="00641AF3" w:rsidRPr="00641AF3" w:rsidRDefault="00641AF3" w:rsidP="00641AF3">
            <w:pPr>
              <w:rPr>
                <w:szCs w:val="24"/>
              </w:rPr>
            </w:pPr>
            <w:r w:rsidRPr="00641AF3">
              <w:rPr>
                <w:szCs w:val="24"/>
              </w:rPr>
              <w:t>16</w:t>
            </w:r>
          </w:p>
        </w:tc>
      </w:tr>
      <w:tr w:rsidR="00641AF3" w:rsidRPr="00641AF3" w14:paraId="589C70C6"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61183DE" w14:textId="77777777" w:rsidR="00641AF3" w:rsidRPr="00641AF3" w:rsidRDefault="00641AF3" w:rsidP="00641AF3">
            <w:pPr>
              <w:rPr>
                <w:szCs w:val="24"/>
              </w:rPr>
            </w:pPr>
            <w:r w:rsidRPr="00641AF3">
              <w:rPr>
                <w:szCs w:val="24"/>
              </w:rPr>
              <w:t>6355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8FCD99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734CFC0" w14:textId="77777777" w:rsidR="00641AF3" w:rsidRPr="00641AF3" w:rsidRDefault="00641AF3">
            <w:pPr>
              <w:rPr>
                <w:szCs w:val="24"/>
              </w:rPr>
            </w:pPr>
            <w:r w:rsidRPr="00641AF3">
              <w:rPr>
                <w:szCs w:val="24"/>
              </w:rPr>
              <w:t>Electricians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12B452" w14:textId="77777777" w:rsidR="00641AF3" w:rsidRPr="00641AF3" w:rsidRDefault="00641AF3" w:rsidP="00641AF3">
            <w:pPr>
              <w:rPr>
                <w:szCs w:val="24"/>
              </w:rPr>
            </w:pPr>
            <w:r w:rsidRPr="00641AF3">
              <w:rPr>
                <w:szCs w:val="24"/>
              </w:rPr>
              <w:t>52</w:t>
            </w:r>
          </w:p>
        </w:tc>
      </w:tr>
      <w:tr w:rsidR="00641AF3" w:rsidRPr="00641AF3" w14:paraId="287AEA77"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49F449C" w14:textId="77777777" w:rsidR="00641AF3" w:rsidRPr="00641AF3" w:rsidRDefault="00641AF3" w:rsidP="00641AF3">
            <w:pPr>
              <w:rPr>
                <w:szCs w:val="24"/>
              </w:rPr>
            </w:pPr>
            <w:r w:rsidRPr="00641AF3">
              <w:rPr>
                <w:szCs w:val="24"/>
              </w:rPr>
              <w:t>6360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D17BEA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2F91BE7" w14:textId="77777777" w:rsidR="00641AF3" w:rsidRPr="00641AF3" w:rsidRDefault="00641AF3">
            <w:pPr>
              <w:rPr>
                <w:szCs w:val="24"/>
              </w:rPr>
            </w:pPr>
            <w:r w:rsidRPr="00641AF3">
              <w:rPr>
                <w:szCs w:val="24"/>
              </w:rPr>
              <w:t>Glaziers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B038AB" w14:textId="77777777" w:rsidR="00641AF3" w:rsidRPr="00641AF3" w:rsidRDefault="00641AF3" w:rsidP="00641AF3">
            <w:pPr>
              <w:rPr>
                <w:szCs w:val="24"/>
              </w:rPr>
            </w:pPr>
            <w:r w:rsidRPr="00641AF3">
              <w:rPr>
                <w:szCs w:val="24"/>
              </w:rPr>
              <w:t>35</w:t>
            </w:r>
          </w:p>
        </w:tc>
      </w:tr>
      <w:tr w:rsidR="00641AF3" w:rsidRPr="00641AF3" w14:paraId="2F147428"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E8191C1" w14:textId="77777777" w:rsidR="00641AF3" w:rsidRPr="00641AF3" w:rsidRDefault="00641AF3" w:rsidP="00641AF3">
            <w:pPr>
              <w:rPr>
                <w:szCs w:val="24"/>
              </w:rPr>
            </w:pPr>
            <w:r w:rsidRPr="00641AF3">
              <w:rPr>
                <w:szCs w:val="24"/>
              </w:rPr>
              <w:t>6400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BC1474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0D7F7B5" w14:textId="77777777" w:rsidR="00641AF3" w:rsidRPr="00641AF3" w:rsidRDefault="00641AF3">
            <w:pPr>
              <w:rPr>
                <w:szCs w:val="24"/>
              </w:rPr>
            </w:pPr>
            <w:r w:rsidRPr="00641AF3">
              <w:rPr>
                <w:szCs w:val="24"/>
              </w:rPr>
              <w:t>Insulation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46CC32" w14:textId="77777777" w:rsidR="00641AF3" w:rsidRPr="00641AF3" w:rsidRDefault="00641AF3" w:rsidP="00641AF3">
            <w:pPr>
              <w:rPr>
                <w:szCs w:val="24"/>
              </w:rPr>
            </w:pPr>
            <w:r w:rsidRPr="00641AF3">
              <w:rPr>
                <w:szCs w:val="24"/>
              </w:rPr>
              <w:t>30</w:t>
            </w:r>
          </w:p>
        </w:tc>
      </w:tr>
      <w:tr w:rsidR="00641AF3" w:rsidRPr="00641AF3" w14:paraId="22F69BD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EB8DBC7" w14:textId="77777777" w:rsidR="00641AF3" w:rsidRPr="00641AF3" w:rsidRDefault="00641AF3" w:rsidP="00641AF3">
            <w:pPr>
              <w:rPr>
                <w:szCs w:val="24"/>
              </w:rPr>
            </w:pPr>
            <w:r w:rsidRPr="00641AF3">
              <w:rPr>
                <w:szCs w:val="24"/>
              </w:rPr>
              <w:t>6420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4D4327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B9FE806" w14:textId="77777777" w:rsidR="00641AF3" w:rsidRPr="00641AF3" w:rsidRDefault="00641AF3">
            <w:pPr>
              <w:rPr>
                <w:szCs w:val="24"/>
              </w:rPr>
            </w:pPr>
            <w:r w:rsidRPr="00641AF3">
              <w:rPr>
                <w:szCs w:val="24"/>
              </w:rPr>
              <w:t>Painters, Construction and Maintenance, Paperhangers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951940" w14:textId="77777777" w:rsidR="00641AF3" w:rsidRPr="00641AF3" w:rsidRDefault="00641AF3" w:rsidP="00641AF3">
            <w:pPr>
              <w:rPr>
                <w:szCs w:val="24"/>
              </w:rPr>
            </w:pPr>
            <w:r w:rsidRPr="00641AF3">
              <w:rPr>
                <w:szCs w:val="24"/>
              </w:rPr>
              <w:t>19</w:t>
            </w:r>
          </w:p>
        </w:tc>
      </w:tr>
      <w:tr w:rsidR="00641AF3" w:rsidRPr="00641AF3" w14:paraId="4B299E8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9C48C98" w14:textId="77777777" w:rsidR="00641AF3" w:rsidRPr="00641AF3" w:rsidRDefault="00641AF3" w:rsidP="00641AF3">
            <w:pPr>
              <w:rPr>
                <w:szCs w:val="24"/>
              </w:rPr>
            </w:pPr>
            <w:r w:rsidRPr="00641AF3">
              <w:rPr>
                <w:szCs w:val="24"/>
              </w:rPr>
              <w:t>6440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452A41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16E16BE" w14:textId="77777777" w:rsidR="00641AF3" w:rsidRPr="00641AF3" w:rsidRDefault="00641AF3">
            <w:pPr>
              <w:rPr>
                <w:szCs w:val="24"/>
              </w:rPr>
            </w:pPr>
            <w:proofErr w:type="spellStart"/>
            <w:r w:rsidRPr="00641AF3">
              <w:rPr>
                <w:szCs w:val="24"/>
              </w:rPr>
              <w:t>Pipelayers</w:t>
            </w:r>
            <w:proofErr w:type="spellEnd"/>
            <w:r w:rsidRPr="00641AF3">
              <w:rPr>
                <w:szCs w:val="24"/>
              </w:rPr>
              <w:t>, Plumbers, Pipefitters, and Steamfitters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6B51B0" w14:textId="77777777" w:rsidR="00641AF3" w:rsidRPr="00641AF3" w:rsidRDefault="00641AF3" w:rsidP="00641AF3">
            <w:pPr>
              <w:rPr>
                <w:szCs w:val="24"/>
              </w:rPr>
            </w:pPr>
            <w:r w:rsidRPr="00641AF3">
              <w:rPr>
                <w:szCs w:val="24"/>
              </w:rPr>
              <w:t>42</w:t>
            </w:r>
          </w:p>
        </w:tc>
      </w:tr>
      <w:tr w:rsidR="00641AF3" w:rsidRPr="00641AF3" w14:paraId="4FB6BF87"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6B3C032" w14:textId="77777777" w:rsidR="00641AF3" w:rsidRPr="00641AF3" w:rsidRDefault="00641AF3" w:rsidP="00641AF3">
            <w:pPr>
              <w:rPr>
                <w:szCs w:val="24"/>
              </w:rPr>
            </w:pPr>
            <w:r w:rsidRPr="00641AF3">
              <w:rPr>
                <w:szCs w:val="24"/>
              </w:rPr>
              <w:t>6460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8E0EA2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7837F2F" w14:textId="77777777" w:rsidR="00641AF3" w:rsidRPr="00641AF3" w:rsidRDefault="00641AF3">
            <w:pPr>
              <w:rPr>
                <w:szCs w:val="24"/>
              </w:rPr>
            </w:pPr>
            <w:r w:rsidRPr="00641AF3">
              <w:rPr>
                <w:szCs w:val="24"/>
              </w:rPr>
              <w:t>Plasterers and Stucco Masons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B2FD93" w14:textId="77777777" w:rsidR="00641AF3" w:rsidRPr="00641AF3" w:rsidRDefault="00641AF3" w:rsidP="00641AF3">
            <w:pPr>
              <w:rPr>
                <w:szCs w:val="24"/>
              </w:rPr>
            </w:pPr>
            <w:r w:rsidRPr="00641AF3">
              <w:rPr>
                <w:szCs w:val="24"/>
              </w:rPr>
              <w:t>17</w:t>
            </w:r>
          </w:p>
        </w:tc>
      </w:tr>
      <w:tr w:rsidR="00641AF3" w:rsidRPr="00641AF3" w14:paraId="291F58C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0DE70B1" w14:textId="77777777" w:rsidR="00641AF3" w:rsidRPr="00641AF3" w:rsidRDefault="00641AF3" w:rsidP="00641AF3">
            <w:pPr>
              <w:rPr>
                <w:szCs w:val="24"/>
              </w:rPr>
            </w:pPr>
            <w:r w:rsidRPr="00641AF3">
              <w:rPr>
                <w:szCs w:val="24"/>
              </w:rPr>
              <w:t>6515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095F73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438D1D0" w14:textId="77777777" w:rsidR="00641AF3" w:rsidRPr="00641AF3" w:rsidRDefault="00641AF3">
            <w:pPr>
              <w:rPr>
                <w:szCs w:val="24"/>
              </w:rPr>
            </w:pPr>
            <w:r w:rsidRPr="00641AF3">
              <w:rPr>
                <w:szCs w:val="24"/>
              </w:rPr>
              <w:t>Roofers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D60F8C" w14:textId="77777777" w:rsidR="00641AF3" w:rsidRPr="00641AF3" w:rsidRDefault="00641AF3" w:rsidP="00641AF3">
            <w:pPr>
              <w:rPr>
                <w:szCs w:val="24"/>
              </w:rPr>
            </w:pPr>
            <w:r w:rsidRPr="00641AF3">
              <w:rPr>
                <w:szCs w:val="24"/>
              </w:rPr>
              <w:t>15</w:t>
            </w:r>
          </w:p>
        </w:tc>
      </w:tr>
      <w:tr w:rsidR="00641AF3" w:rsidRPr="00641AF3" w14:paraId="11B66065"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29DD237" w14:textId="77777777" w:rsidR="00641AF3" w:rsidRPr="00641AF3" w:rsidRDefault="00641AF3" w:rsidP="00641AF3">
            <w:pPr>
              <w:rPr>
                <w:szCs w:val="24"/>
              </w:rPr>
            </w:pPr>
            <w:r w:rsidRPr="00641AF3">
              <w:rPr>
                <w:szCs w:val="24"/>
              </w:rPr>
              <w:t>6520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B964E7C"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04DE855" w14:textId="77777777" w:rsidR="00641AF3" w:rsidRPr="00641AF3" w:rsidRDefault="00641AF3">
            <w:pPr>
              <w:rPr>
                <w:szCs w:val="24"/>
              </w:rPr>
            </w:pPr>
            <w:r w:rsidRPr="00641AF3">
              <w:rPr>
                <w:szCs w:val="24"/>
              </w:rPr>
              <w:t>Sheet Metal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D6ACF7" w14:textId="77777777" w:rsidR="00641AF3" w:rsidRPr="00641AF3" w:rsidRDefault="00641AF3" w:rsidP="00641AF3">
            <w:pPr>
              <w:rPr>
                <w:szCs w:val="24"/>
              </w:rPr>
            </w:pPr>
            <w:r w:rsidRPr="00641AF3">
              <w:rPr>
                <w:szCs w:val="24"/>
              </w:rPr>
              <w:t>41</w:t>
            </w:r>
          </w:p>
        </w:tc>
      </w:tr>
      <w:tr w:rsidR="00641AF3" w:rsidRPr="00641AF3" w14:paraId="552B688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C9CAA55" w14:textId="77777777" w:rsidR="00641AF3" w:rsidRPr="00641AF3" w:rsidRDefault="00641AF3" w:rsidP="00641AF3">
            <w:pPr>
              <w:rPr>
                <w:szCs w:val="24"/>
              </w:rPr>
            </w:pPr>
            <w:r w:rsidRPr="00641AF3">
              <w:rPr>
                <w:szCs w:val="24"/>
              </w:rPr>
              <w:t>6530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13F35B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0FCF8E9" w14:textId="77777777" w:rsidR="00641AF3" w:rsidRPr="00641AF3" w:rsidRDefault="00641AF3">
            <w:pPr>
              <w:rPr>
                <w:szCs w:val="24"/>
              </w:rPr>
            </w:pPr>
            <w:r w:rsidRPr="00641AF3">
              <w:rPr>
                <w:szCs w:val="24"/>
              </w:rPr>
              <w:t>Structural Iron and Steel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E5E266" w14:textId="77777777" w:rsidR="00641AF3" w:rsidRPr="00641AF3" w:rsidRDefault="00641AF3" w:rsidP="00641AF3">
            <w:pPr>
              <w:rPr>
                <w:szCs w:val="24"/>
              </w:rPr>
            </w:pPr>
            <w:r w:rsidRPr="00641AF3">
              <w:rPr>
                <w:szCs w:val="24"/>
              </w:rPr>
              <w:t>39</w:t>
            </w:r>
          </w:p>
        </w:tc>
      </w:tr>
      <w:tr w:rsidR="00641AF3" w:rsidRPr="00641AF3" w14:paraId="1EDE73EE"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D54E3AB" w14:textId="77777777" w:rsidR="00641AF3" w:rsidRPr="00641AF3" w:rsidRDefault="00641AF3" w:rsidP="00641AF3">
            <w:pPr>
              <w:rPr>
                <w:szCs w:val="24"/>
              </w:rPr>
            </w:pPr>
            <w:r w:rsidRPr="00641AF3">
              <w:rPr>
                <w:szCs w:val="24"/>
              </w:rPr>
              <w:t>6600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CAF09E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21C13FA" w14:textId="77777777" w:rsidR="00641AF3" w:rsidRPr="00641AF3" w:rsidRDefault="00641AF3">
            <w:pPr>
              <w:rPr>
                <w:szCs w:val="24"/>
              </w:rPr>
            </w:pPr>
            <w:r w:rsidRPr="00641AF3">
              <w:rPr>
                <w:szCs w:val="24"/>
              </w:rPr>
              <w:t>Helpers, Construction Trades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37199D" w14:textId="77777777" w:rsidR="00641AF3" w:rsidRPr="00641AF3" w:rsidRDefault="00641AF3" w:rsidP="00641AF3">
            <w:pPr>
              <w:rPr>
                <w:szCs w:val="24"/>
              </w:rPr>
            </w:pPr>
            <w:r w:rsidRPr="00641AF3">
              <w:rPr>
                <w:szCs w:val="24"/>
              </w:rPr>
              <w:t>11</w:t>
            </w:r>
          </w:p>
        </w:tc>
      </w:tr>
      <w:tr w:rsidR="00641AF3" w:rsidRPr="00641AF3" w14:paraId="73C2898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7122769" w14:textId="77777777" w:rsidR="00641AF3" w:rsidRPr="00641AF3" w:rsidRDefault="00641AF3" w:rsidP="00641AF3">
            <w:pPr>
              <w:rPr>
                <w:szCs w:val="24"/>
              </w:rPr>
            </w:pPr>
            <w:r w:rsidRPr="00641AF3">
              <w:rPr>
                <w:szCs w:val="24"/>
              </w:rPr>
              <w:t>6660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E7EB89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E7C63B5" w14:textId="77777777" w:rsidR="00641AF3" w:rsidRPr="00641AF3" w:rsidRDefault="00641AF3">
            <w:pPr>
              <w:rPr>
                <w:szCs w:val="24"/>
              </w:rPr>
            </w:pPr>
            <w:r w:rsidRPr="00641AF3">
              <w:rPr>
                <w:szCs w:val="24"/>
              </w:rPr>
              <w:t>Construction and Building Inspectors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09CB21" w14:textId="77777777" w:rsidR="00641AF3" w:rsidRPr="00641AF3" w:rsidRDefault="00641AF3" w:rsidP="00641AF3">
            <w:pPr>
              <w:rPr>
                <w:szCs w:val="24"/>
              </w:rPr>
            </w:pPr>
            <w:r w:rsidRPr="00641AF3">
              <w:rPr>
                <w:szCs w:val="24"/>
              </w:rPr>
              <w:t>66</w:t>
            </w:r>
          </w:p>
        </w:tc>
      </w:tr>
      <w:tr w:rsidR="00641AF3" w:rsidRPr="00641AF3" w14:paraId="4B040A1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923DAE4" w14:textId="77777777" w:rsidR="00641AF3" w:rsidRPr="00641AF3" w:rsidRDefault="00641AF3" w:rsidP="00641AF3">
            <w:pPr>
              <w:rPr>
                <w:szCs w:val="24"/>
              </w:rPr>
            </w:pPr>
            <w:r w:rsidRPr="00641AF3">
              <w:rPr>
                <w:szCs w:val="24"/>
              </w:rPr>
              <w:t>6700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F91094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A1D1E2A" w14:textId="77777777" w:rsidR="00641AF3" w:rsidRPr="00641AF3" w:rsidRDefault="00641AF3">
            <w:pPr>
              <w:rPr>
                <w:szCs w:val="24"/>
              </w:rPr>
            </w:pPr>
            <w:r w:rsidRPr="00641AF3">
              <w:rPr>
                <w:szCs w:val="24"/>
              </w:rPr>
              <w:t>Elevator Installers and Repairers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1B0E66" w14:textId="77777777" w:rsidR="00641AF3" w:rsidRPr="00641AF3" w:rsidRDefault="00641AF3" w:rsidP="00641AF3">
            <w:pPr>
              <w:rPr>
                <w:szCs w:val="24"/>
              </w:rPr>
            </w:pPr>
            <w:r w:rsidRPr="00641AF3">
              <w:rPr>
                <w:szCs w:val="24"/>
              </w:rPr>
              <w:t>64</w:t>
            </w:r>
          </w:p>
        </w:tc>
      </w:tr>
      <w:tr w:rsidR="00641AF3" w:rsidRPr="00641AF3" w14:paraId="7909747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502EBB0" w14:textId="77777777" w:rsidR="00641AF3" w:rsidRPr="00641AF3" w:rsidRDefault="00641AF3" w:rsidP="00641AF3">
            <w:pPr>
              <w:rPr>
                <w:szCs w:val="24"/>
              </w:rPr>
            </w:pPr>
            <w:r w:rsidRPr="00641AF3">
              <w:rPr>
                <w:szCs w:val="24"/>
              </w:rPr>
              <w:t>6710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C18C40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D247158" w14:textId="77777777" w:rsidR="00641AF3" w:rsidRPr="00641AF3" w:rsidRDefault="00641AF3">
            <w:pPr>
              <w:rPr>
                <w:szCs w:val="24"/>
              </w:rPr>
            </w:pPr>
            <w:r w:rsidRPr="00641AF3">
              <w:rPr>
                <w:szCs w:val="24"/>
              </w:rPr>
              <w:t>Fence Erectors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1D1708" w14:textId="77777777" w:rsidR="00641AF3" w:rsidRPr="00641AF3" w:rsidRDefault="00641AF3" w:rsidP="00641AF3">
            <w:pPr>
              <w:rPr>
                <w:szCs w:val="24"/>
              </w:rPr>
            </w:pPr>
            <w:r w:rsidRPr="00641AF3">
              <w:rPr>
                <w:szCs w:val="24"/>
              </w:rPr>
              <w:t>18</w:t>
            </w:r>
          </w:p>
        </w:tc>
      </w:tr>
      <w:tr w:rsidR="00641AF3" w:rsidRPr="00641AF3" w14:paraId="58421CD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AC68612" w14:textId="77777777" w:rsidR="00641AF3" w:rsidRPr="00641AF3" w:rsidRDefault="00641AF3" w:rsidP="00641AF3">
            <w:pPr>
              <w:rPr>
                <w:szCs w:val="24"/>
              </w:rPr>
            </w:pPr>
            <w:r w:rsidRPr="00641AF3">
              <w:rPr>
                <w:szCs w:val="24"/>
              </w:rPr>
              <w:lastRenderedPageBreak/>
              <w:t>6720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D12564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383BCE0" w14:textId="77777777" w:rsidR="00641AF3" w:rsidRPr="00641AF3" w:rsidRDefault="00641AF3">
            <w:pPr>
              <w:rPr>
                <w:szCs w:val="24"/>
              </w:rPr>
            </w:pPr>
            <w:r w:rsidRPr="00641AF3">
              <w:rPr>
                <w:szCs w:val="24"/>
              </w:rPr>
              <w:t>Hazardous Materials Removal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F1BF3B" w14:textId="77777777" w:rsidR="00641AF3" w:rsidRPr="00641AF3" w:rsidRDefault="00641AF3" w:rsidP="00641AF3">
            <w:pPr>
              <w:rPr>
                <w:szCs w:val="24"/>
              </w:rPr>
            </w:pPr>
            <w:r w:rsidRPr="00641AF3">
              <w:rPr>
                <w:szCs w:val="24"/>
              </w:rPr>
              <w:t>34</w:t>
            </w:r>
          </w:p>
        </w:tc>
      </w:tr>
      <w:tr w:rsidR="00641AF3" w:rsidRPr="00641AF3" w14:paraId="52D0570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B58445B" w14:textId="77777777" w:rsidR="00641AF3" w:rsidRPr="00641AF3" w:rsidRDefault="00641AF3" w:rsidP="00641AF3">
            <w:pPr>
              <w:rPr>
                <w:szCs w:val="24"/>
              </w:rPr>
            </w:pPr>
            <w:r w:rsidRPr="00641AF3">
              <w:rPr>
                <w:szCs w:val="24"/>
              </w:rPr>
              <w:t>6730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4434D6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4FC0829" w14:textId="77777777" w:rsidR="00641AF3" w:rsidRPr="00641AF3" w:rsidRDefault="00641AF3">
            <w:pPr>
              <w:rPr>
                <w:szCs w:val="24"/>
              </w:rPr>
            </w:pPr>
            <w:r w:rsidRPr="00641AF3">
              <w:rPr>
                <w:szCs w:val="24"/>
              </w:rPr>
              <w:t>Highway Maintenance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D1CDC8" w14:textId="77777777" w:rsidR="00641AF3" w:rsidRPr="00641AF3" w:rsidRDefault="00641AF3" w:rsidP="00641AF3">
            <w:pPr>
              <w:rPr>
                <w:szCs w:val="24"/>
              </w:rPr>
            </w:pPr>
            <w:r w:rsidRPr="00641AF3">
              <w:rPr>
                <w:szCs w:val="24"/>
              </w:rPr>
              <w:t>37</w:t>
            </w:r>
          </w:p>
        </w:tc>
      </w:tr>
      <w:tr w:rsidR="00641AF3" w:rsidRPr="00641AF3" w14:paraId="231A348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DA7C4F8" w14:textId="77777777" w:rsidR="00641AF3" w:rsidRPr="00641AF3" w:rsidRDefault="00641AF3" w:rsidP="00641AF3">
            <w:pPr>
              <w:rPr>
                <w:szCs w:val="24"/>
              </w:rPr>
            </w:pPr>
            <w:r w:rsidRPr="00641AF3">
              <w:rPr>
                <w:szCs w:val="24"/>
              </w:rPr>
              <w:t>6740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83C299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7159632" w14:textId="77777777" w:rsidR="00641AF3" w:rsidRPr="00641AF3" w:rsidRDefault="00641AF3">
            <w:pPr>
              <w:rPr>
                <w:szCs w:val="24"/>
              </w:rPr>
            </w:pPr>
            <w:r w:rsidRPr="00641AF3">
              <w:rPr>
                <w:szCs w:val="24"/>
              </w:rPr>
              <w:t>Rail-Track Laying and Maintenance Equipment Operators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2FE969" w14:textId="77777777" w:rsidR="00641AF3" w:rsidRPr="00641AF3" w:rsidRDefault="00641AF3" w:rsidP="00641AF3">
            <w:pPr>
              <w:rPr>
                <w:szCs w:val="24"/>
              </w:rPr>
            </w:pPr>
            <w:r w:rsidRPr="00641AF3">
              <w:rPr>
                <w:szCs w:val="24"/>
              </w:rPr>
              <w:t>48</w:t>
            </w:r>
          </w:p>
        </w:tc>
      </w:tr>
      <w:tr w:rsidR="00641AF3" w:rsidRPr="00641AF3" w14:paraId="60E32659" w14:textId="77777777" w:rsidTr="00641AF3">
        <w:trPr>
          <w:trHeight w:val="528"/>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F5E7257" w14:textId="77777777" w:rsidR="00641AF3" w:rsidRPr="00641AF3" w:rsidRDefault="00641AF3" w:rsidP="00641AF3">
            <w:pPr>
              <w:rPr>
                <w:szCs w:val="24"/>
              </w:rPr>
            </w:pPr>
            <w:r w:rsidRPr="00641AF3">
              <w:rPr>
                <w:szCs w:val="24"/>
              </w:rPr>
              <w:t>6765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555562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5D65115" w14:textId="77777777" w:rsidR="00641AF3" w:rsidRPr="00641AF3" w:rsidRDefault="00641AF3">
            <w:pPr>
              <w:rPr>
                <w:szCs w:val="24"/>
              </w:rPr>
            </w:pPr>
            <w:r w:rsidRPr="00641AF3">
              <w:rPr>
                <w:szCs w:val="24"/>
              </w:rPr>
              <w:t xml:space="preserve">Miscellaneous construction workers including solar </w:t>
            </w:r>
            <w:proofErr w:type="spellStart"/>
            <w:r w:rsidRPr="00641AF3">
              <w:rPr>
                <w:szCs w:val="24"/>
              </w:rPr>
              <w:t>Photovaltaic</w:t>
            </w:r>
            <w:proofErr w:type="spellEnd"/>
            <w:r w:rsidRPr="00641AF3">
              <w:rPr>
                <w:szCs w:val="24"/>
              </w:rPr>
              <w:t xml:space="preserve"> Installers, and septic tank servicers and sewer pipe cleaners</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9F180B4" w14:textId="77777777" w:rsidR="00641AF3" w:rsidRPr="00641AF3" w:rsidRDefault="00641AF3" w:rsidP="00641AF3">
            <w:pPr>
              <w:rPr>
                <w:szCs w:val="24"/>
              </w:rPr>
            </w:pPr>
            <w:r w:rsidRPr="00641AF3">
              <w:rPr>
                <w:szCs w:val="24"/>
              </w:rPr>
              <w:t>32</w:t>
            </w:r>
          </w:p>
        </w:tc>
      </w:tr>
      <w:tr w:rsidR="00641AF3" w:rsidRPr="00641AF3" w14:paraId="26C5A99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542FD93" w14:textId="77777777" w:rsidR="00641AF3" w:rsidRPr="00641AF3" w:rsidRDefault="00641AF3" w:rsidP="00641AF3">
            <w:pPr>
              <w:rPr>
                <w:szCs w:val="24"/>
              </w:rPr>
            </w:pPr>
            <w:r w:rsidRPr="00641AF3">
              <w:rPr>
                <w:szCs w:val="24"/>
              </w:rPr>
              <w:t>6800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606B0B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9B54A4B" w14:textId="77777777" w:rsidR="00641AF3" w:rsidRPr="00641AF3" w:rsidRDefault="00641AF3">
            <w:pPr>
              <w:rPr>
                <w:szCs w:val="24"/>
              </w:rPr>
            </w:pPr>
            <w:r w:rsidRPr="00641AF3">
              <w:rPr>
                <w:szCs w:val="24"/>
              </w:rPr>
              <w:t>Derrick, rotary drill, and service unit operators, and roustabouts, oil, gas, and mining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F010EA" w14:textId="77777777" w:rsidR="00641AF3" w:rsidRPr="00641AF3" w:rsidRDefault="00641AF3" w:rsidP="00641AF3">
            <w:pPr>
              <w:rPr>
                <w:szCs w:val="24"/>
              </w:rPr>
            </w:pPr>
            <w:r w:rsidRPr="00641AF3">
              <w:rPr>
                <w:szCs w:val="24"/>
              </w:rPr>
              <w:t>43</w:t>
            </w:r>
          </w:p>
        </w:tc>
      </w:tr>
      <w:tr w:rsidR="00641AF3" w:rsidRPr="00641AF3" w14:paraId="043F2F6C"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808C641" w14:textId="77777777" w:rsidR="00641AF3" w:rsidRPr="00641AF3" w:rsidRDefault="00641AF3" w:rsidP="00641AF3">
            <w:pPr>
              <w:rPr>
                <w:szCs w:val="24"/>
              </w:rPr>
            </w:pPr>
            <w:r w:rsidRPr="00641AF3">
              <w:rPr>
                <w:szCs w:val="24"/>
              </w:rPr>
              <w:t>6820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3AA536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84E5B34" w14:textId="77777777" w:rsidR="00641AF3" w:rsidRPr="00641AF3" w:rsidRDefault="00641AF3">
            <w:pPr>
              <w:rPr>
                <w:szCs w:val="24"/>
              </w:rPr>
            </w:pPr>
            <w:r w:rsidRPr="00641AF3">
              <w:rPr>
                <w:szCs w:val="24"/>
              </w:rPr>
              <w:t>Earth Drillers, Except Oil and Gar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0DA9FE" w14:textId="77777777" w:rsidR="00641AF3" w:rsidRPr="00641AF3" w:rsidRDefault="00641AF3" w:rsidP="00641AF3">
            <w:pPr>
              <w:rPr>
                <w:szCs w:val="24"/>
              </w:rPr>
            </w:pPr>
            <w:r w:rsidRPr="00641AF3">
              <w:rPr>
                <w:szCs w:val="24"/>
              </w:rPr>
              <w:t>41</w:t>
            </w:r>
          </w:p>
        </w:tc>
      </w:tr>
      <w:tr w:rsidR="00641AF3" w:rsidRPr="00641AF3" w14:paraId="24C1622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70AF3EB" w14:textId="77777777" w:rsidR="00641AF3" w:rsidRPr="00641AF3" w:rsidRDefault="00641AF3" w:rsidP="00641AF3">
            <w:pPr>
              <w:rPr>
                <w:szCs w:val="24"/>
              </w:rPr>
            </w:pPr>
            <w:r w:rsidRPr="00641AF3">
              <w:rPr>
                <w:szCs w:val="24"/>
              </w:rPr>
              <w:t>6830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A3C276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0BFF790" w14:textId="77777777" w:rsidR="00641AF3" w:rsidRPr="00641AF3" w:rsidRDefault="00641AF3">
            <w:pPr>
              <w:rPr>
                <w:szCs w:val="24"/>
              </w:rPr>
            </w:pPr>
            <w:r w:rsidRPr="00641AF3">
              <w:rPr>
                <w:szCs w:val="24"/>
              </w:rPr>
              <w:t>Explosives Workers, Ordnance Handling Experts, and Blasters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88F8E5" w14:textId="77777777" w:rsidR="00641AF3" w:rsidRPr="00641AF3" w:rsidRDefault="00641AF3" w:rsidP="00641AF3">
            <w:pPr>
              <w:rPr>
                <w:szCs w:val="24"/>
              </w:rPr>
            </w:pPr>
            <w:r w:rsidRPr="00641AF3">
              <w:rPr>
                <w:szCs w:val="24"/>
              </w:rPr>
              <w:t>54</w:t>
            </w:r>
          </w:p>
        </w:tc>
      </w:tr>
      <w:tr w:rsidR="00641AF3" w:rsidRPr="00641AF3" w14:paraId="3CD8110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9DE5160" w14:textId="77777777" w:rsidR="00641AF3" w:rsidRPr="00641AF3" w:rsidRDefault="00641AF3" w:rsidP="00641AF3">
            <w:pPr>
              <w:rPr>
                <w:szCs w:val="24"/>
              </w:rPr>
            </w:pPr>
            <w:r w:rsidRPr="00641AF3">
              <w:rPr>
                <w:szCs w:val="24"/>
              </w:rPr>
              <w:t>6840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0E48AFE"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AB5182C" w14:textId="77777777" w:rsidR="00641AF3" w:rsidRPr="00641AF3" w:rsidRDefault="00641AF3">
            <w:pPr>
              <w:rPr>
                <w:szCs w:val="24"/>
              </w:rPr>
            </w:pPr>
            <w:r w:rsidRPr="00641AF3">
              <w:rPr>
                <w:szCs w:val="24"/>
              </w:rPr>
              <w:t>Mining Machine Operators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6D5163" w14:textId="77777777" w:rsidR="00641AF3" w:rsidRPr="00641AF3" w:rsidRDefault="00641AF3" w:rsidP="00641AF3">
            <w:pPr>
              <w:rPr>
                <w:szCs w:val="24"/>
              </w:rPr>
            </w:pPr>
            <w:r w:rsidRPr="00641AF3">
              <w:rPr>
                <w:szCs w:val="24"/>
              </w:rPr>
              <w:t>48</w:t>
            </w:r>
          </w:p>
        </w:tc>
      </w:tr>
      <w:tr w:rsidR="00641AF3" w:rsidRPr="00641AF3" w14:paraId="61E2DF67"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81290D0" w14:textId="77777777" w:rsidR="00641AF3" w:rsidRPr="00641AF3" w:rsidRDefault="00641AF3" w:rsidP="00641AF3">
            <w:pPr>
              <w:rPr>
                <w:szCs w:val="24"/>
              </w:rPr>
            </w:pPr>
            <w:r w:rsidRPr="00641AF3">
              <w:rPr>
                <w:szCs w:val="24"/>
              </w:rPr>
              <w:t>6940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B4A4FC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CE38BCA" w14:textId="77777777" w:rsidR="00641AF3" w:rsidRPr="00641AF3" w:rsidRDefault="00641AF3">
            <w:pPr>
              <w:rPr>
                <w:szCs w:val="24"/>
              </w:rPr>
            </w:pPr>
            <w:r w:rsidRPr="00641AF3">
              <w:rPr>
                <w:szCs w:val="24"/>
              </w:rPr>
              <w:t>Miscellaneous extraction workers including roof bolters and helpers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769FF3" w14:textId="77777777" w:rsidR="00641AF3" w:rsidRPr="00641AF3" w:rsidRDefault="00641AF3" w:rsidP="00641AF3">
            <w:pPr>
              <w:rPr>
                <w:szCs w:val="24"/>
              </w:rPr>
            </w:pPr>
            <w:r w:rsidRPr="00641AF3">
              <w:rPr>
                <w:szCs w:val="24"/>
              </w:rPr>
              <w:t>40</w:t>
            </w:r>
          </w:p>
        </w:tc>
      </w:tr>
      <w:tr w:rsidR="00641AF3" w:rsidRPr="00641AF3" w14:paraId="3F0CFE6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7A1601D" w14:textId="77777777" w:rsidR="00641AF3" w:rsidRPr="00641AF3" w:rsidRDefault="00641AF3" w:rsidP="00641AF3">
            <w:pPr>
              <w:rPr>
                <w:szCs w:val="24"/>
              </w:rPr>
            </w:pPr>
            <w:r w:rsidRPr="00641AF3">
              <w:rPr>
                <w:szCs w:val="24"/>
              </w:rPr>
              <w:t>7000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4F11AD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09F8FF0" w14:textId="77777777" w:rsidR="00641AF3" w:rsidRPr="00641AF3" w:rsidRDefault="00641AF3">
            <w:pPr>
              <w:rPr>
                <w:szCs w:val="24"/>
              </w:rPr>
            </w:pPr>
            <w:r w:rsidRPr="00641AF3">
              <w:rPr>
                <w:szCs w:val="24"/>
              </w:rPr>
              <w:t>First-Line Supervisors of Mechanics, Installers, and Repairers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6197E5" w14:textId="77777777" w:rsidR="00641AF3" w:rsidRPr="00641AF3" w:rsidRDefault="00641AF3" w:rsidP="00641AF3">
            <w:pPr>
              <w:rPr>
                <w:szCs w:val="24"/>
              </w:rPr>
            </w:pPr>
            <w:r w:rsidRPr="00641AF3">
              <w:rPr>
                <w:szCs w:val="24"/>
              </w:rPr>
              <w:t>62</w:t>
            </w:r>
          </w:p>
        </w:tc>
      </w:tr>
      <w:tr w:rsidR="00641AF3" w:rsidRPr="00641AF3" w14:paraId="03D02BD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087FFC4" w14:textId="77777777" w:rsidR="00641AF3" w:rsidRPr="00641AF3" w:rsidRDefault="00641AF3" w:rsidP="00641AF3">
            <w:pPr>
              <w:rPr>
                <w:szCs w:val="24"/>
              </w:rPr>
            </w:pPr>
            <w:r w:rsidRPr="00641AF3">
              <w:rPr>
                <w:szCs w:val="24"/>
              </w:rPr>
              <w:t>7010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C6C004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654A526" w14:textId="77777777" w:rsidR="00641AF3" w:rsidRPr="00641AF3" w:rsidRDefault="00641AF3">
            <w:pPr>
              <w:rPr>
                <w:szCs w:val="24"/>
              </w:rPr>
            </w:pPr>
            <w:r w:rsidRPr="00641AF3">
              <w:rPr>
                <w:szCs w:val="24"/>
              </w:rPr>
              <w:t>Computer, Automated Teller, and Office Machine Repairers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508377" w14:textId="77777777" w:rsidR="00641AF3" w:rsidRPr="00641AF3" w:rsidRDefault="00641AF3" w:rsidP="00641AF3">
            <w:pPr>
              <w:rPr>
                <w:szCs w:val="24"/>
              </w:rPr>
            </w:pPr>
            <w:r w:rsidRPr="00641AF3">
              <w:rPr>
                <w:szCs w:val="24"/>
              </w:rPr>
              <w:t>64</w:t>
            </w:r>
          </w:p>
        </w:tc>
      </w:tr>
      <w:tr w:rsidR="00641AF3" w:rsidRPr="00641AF3" w14:paraId="0F14522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42EDF79" w14:textId="77777777" w:rsidR="00641AF3" w:rsidRPr="00641AF3" w:rsidRDefault="00641AF3" w:rsidP="00641AF3">
            <w:pPr>
              <w:rPr>
                <w:szCs w:val="24"/>
              </w:rPr>
            </w:pPr>
            <w:r w:rsidRPr="00641AF3">
              <w:rPr>
                <w:szCs w:val="24"/>
              </w:rPr>
              <w:t>7020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540154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67D02FC" w14:textId="77777777" w:rsidR="00641AF3" w:rsidRPr="00641AF3" w:rsidRDefault="00641AF3">
            <w:pPr>
              <w:rPr>
                <w:szCs w:val="24"/>
              </w:rPr>
            </w:pPr>
            <w:r w:rsidRPr="00641AF3">
              <w:rPr>
                <w:szCs w:val="24"/>
              </w:rPr>
              <w:t>Radio and Telecommunications Equipment Installers and Repairers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E84E64" w14:textId="77777777" w:rsidR="00641AF3" w:rsidRPr="00641AF3" w:rsidRDefault="00641AF3" w:rsidP="00641AF3">
            <w:pPr>
              <w:rPr>
                <w:szCs w:val="24"/>
              </w:rPr>
            </w:pPr>
            <w:r w:rsidRPr="00641AF3">
              <w:rPr>
                <w:szCs w:val="24"/>
              </w:rPr>
              <w:t>61</w:t>
            </w:r>
          </w:p>
        </w:tc>
      </w:tr>
      <w:tr w:rsidR="00641AF3" w:rsidRPr="00641AF3" w14:paraId="037A9D1F"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9A09DE1" w14:textId="77777777" w:rsidR="00641AF3" w:rsidRPr="00641AF3" w:rsidRDefault="00641AF3" w:rsidP="00641AF3">
            <w:pPr>
              <w:rPr>
                <w:szCs w:val="24"/>
              </w:rPr>
            </w:pPr>
            <w:r w:rsidRPr="00641AF3">
              <w:rPr>
                <w:szCs w:val="24"/>
              </w:rPr>
              <w:t>7030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1D56FF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4345B06" w14:textId="77777777" w:rsidR="00641AF3" w:rsidRPr="00641AF3" w:rsidRDefault="00641AF3">
            <w:pPr>
              <w:rPr>
                <w:szCs w:val="24"/>
              </w:rPr>
            </w:pPr>
            <w:r w:rsidRPr="00641AF3">
              <w:rPr>
                <w:szCs w:val="24"/>
              </w:rPr>
              <w:t>Avionics Technicians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94D34A" w14:textId="77777777" w:rsidR="00641AF3" w:rsidRPr="00641AF3" w:rsidRDefault="00641AF3" w:rsidP="00641AF3">
            <w:pPr>
              <w:rPr>
                <w:szCs w:val="24"/>
              </w:rPr>
            </w:pPr>
            <w:r w:rsidRPr="00641AF3">
              <w:rPr>
                <w:szCs w:val="24"/>
              </w:rPr>
              <w:t>71</w:t>
            </w:r>
          </w:p>
        </w:tc>
      </w:tr>
      <w:tr w:rsidR="00641AF3" w:rsidRPr="00641AF3" w14:paraId="12C7188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1EA5C92" w14:textId="77777777" w:rsidR="00641AF3" w:rsidRPr="00641AF3" w:rsidRDefault="00641AF3" w:rsidP="00641AF3">
            <w:pPr>
              <w:rPr>
                <w:szCs w:val="24"/>
              </w:rPr>
            </w:pPr>
            <w:r w:rsidRPr="00641AF3">
              <w:rPr>
                <w:szCs w:val="24"/>
              </w:rPr>
              <w:t>7040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6EE0A4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50C48D0" w14:textId="77777777" w:rsidR="00641AF3" w:rsidRPr="00641AF3" w:rsidRDefault="00641AF3">
            <w:pPr>
              <w:rPr>
                <w:szCs w:val="24"/>
              </w:rPr>
            </w:pPr>
            <w:r w:rsidRPr="00641AF3">
              <w:rPr>
                <w:szCs w:val="24"/>
              </w:rPr>
              <w:t>Electric Motor, Power Tool, and Related Repairers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522E4D" w14:textId="77777777" w:rsidR="00641AF3" w:rsidRPr="00641AF3" w:rsidRDefault="00641AF3" w:rsidP="00641AF3">
            <w:pPr>
              <w:rPr>
                <w:szCs w:val="24"/>
              </w:rPr>
            </w:pPr>
            <w:r w:rsidRPr="00641AF3">
              <w:rPr>
                <w:szCs w:val="24"/>
              </w:rPr>
              <w:t>49</w:t>
            </w:r>
          </w:p>
        </w:tc>
      </w:tr>
      <w:tr w:rsidR="00641AF3" w:rsidRPr="00641AF3" w14:paraId="0339292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B05346E" w14:textId="77777777" w:rsidR="00641AF3" w:rsidRPr="00641AF3" w:rsidRDefault="00641AF3" w:rsidP="00641AF3">
            <w:pPr>
              <w:rPr>
                <w:szCs w:val="24"/>
              </w:rPr>
            </w:pPr>
            <w:r w:rsidRPr="00641AF3">
              <w:rPr>
                <w:szCs w:val="24"/>
              </w:rPr>
              <w:t>7100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1B9590C"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E99E938" w14:textId="77777777" w:rsidR="00641AF3" w:rsidRPr="00641AF3" w:rsidRDefault="00641AF3">
            <w:pPr>
              <w:rPr>
                <w:szCs w:val="24"/>
              </w:rPr>
            </w:pPr>
            <w:r w:rsidRPr="00641AF3">
              <w:rPr>
                <w:szCs w:val="24"/>
              </w:rPr>
              <w:t>Electrical and electronics repairers, transportation equipment, and industrial and utility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94C43D" w14:textId="77777777" w:rsidR="00641AF3" w:rsidRPr="00641AF3" w:rsidRDefault="00641AF3" w:rsidP="00641AF3">
            <w:pPr>
              <w:rPr>
                <w:szCs w:val="24"/>
              </w:rPr>
            </w:pPr>
            <w:r w:rsidRPr="00641AF3">
              <w:rPr>
                <w:szCs w:val="24"/>
              </w:rPr>
              <w:t>73</w:t>
            </w:r>
          </w:p>
        </w:tc>
      </w:tr>
      <w:tr w:rsidR="00641AF3" w:rsidRPr="00641AF3" w14:paraId="3555647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2ECCAEF" w14:textId="77777777" w:rsidR="00641AF3" w:rsidRPr="00641AF3" w:rsidRDefault="00641AF3" w:rsidP="00641AF3">
            <w:pPr>
              <w:rPr>
                <w:szCs w:val="24"/>
              </w:rPr>
            </w:pPr>
            <w:r w:rsidRPr="00641AF3">
              <w:rPr>
                <w:szCs w:val="24"/>
              </w:rPr>
              <w:t>7110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131FFC8"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62E54AD" w14:textId="77777777" w:rsidR="00641AF3" w:rsidRPr="00641AF3" w:rsidRDefault="00641AF3">
            <w:pPr>
              <w:rPr>
                <w:szCs w:val="24"/>
              </w:rPr>
            </w:pPr>
            <w:r w:rsidRPr="00641AF3">
              <w:rPr>
                <w:szCs w:val="24"/>
              </w:rPr>
              <w:t>Electronic Equipment Installers and Repairers, Motor Vehicles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735373" w14:textId="77777777" w:rsidR="00641AF3" w:rsidRPr="00641AF3" w:rsidRDefault="00641AF3" w:rsidP="00641AF3">
            <w:pPr>
              <w:rPr>
                <w:szCs w:val="24"/>
              </w:rPr>
            </w:pPr>
            <w:r w:rsidRPr="00641AF3">
              <w:rPr>
                <w:szCs w:val="24"/>
              </w:rPr>
              <w:t>49</w:t>
            </w:r>
          </w:p>
        </w:tc>
      </w:tr>
      <w:tr w:rsidR="00641AF3" w:rsidRPr="00641AF3" w14:paraId="2250FCE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7FC8658" w14:textId="77777777" w:rsidR="00641AF3" w:rsidRPr="00641AF3" w:rsidRDefault="00641AF3" w:rsidP="00641AF3">
            <w:pPr>
              <w:rPr>
                <w:szCs w:val="24"/>
              </w:rPr>
            </w:pPr>
            <w:r w:rsidRPr="00641AF3">
              <w:rPr>
                <w:szCs w:val="24"/>
              </w:rPr>
              <w:t>7120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DBAB8A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F49F073" w14:textId="77777777" w:rsidR="00641AF3" w:rsidRPr="00641AF3" w:rsidRDefault="00641AF3">
            <w:pPr>
              <w:rPr>
                <w:szCs w:val="24"/>
              </w:rPr>
            </w:pPr>
            <w:r w:rsidRPr="00641AF3">
              <w:rPr>
                <w:szCs w:val="24"/>
              </w:rPr>
              <w:t>Electronic Home Entertainment Equipment Installers and Repairers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9A3E32" w14:textId="77777777" w:rsidR="00641AF3" w:rsidRPr="00641AF3" w:rsidRDefault="00641AF3" w:rsidP="00641AF3">
            <w:pPr>
              <w:rPr>
                <w:szCs w:val="24"/>
              </w:rPr>
            </w:pPr>
            <w:r w:rsidRPr="00641AF3">
              <w:rPr>
                <w:szCs w:val="24"/>
              </w:rPr>
              <w:t>46</w:t>
            </w:r>
          </w:p>
        </w:tc>
      </w:tr>
      <w:tr w:rsidR="00641AF3" w:rsidRPr="00641AF3" w14:paraId="3624BCC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801E8D5" w14:textId="77777777" w:rsidR="00641AF3" w:rsidRPr="00641AF3" w:rsidRDefault="00641AF3" w:rsidP="00641AF3">
            <w:pPr>
              <w:rPr>
                <w:szCs w:val="24"/>
              </w:rPr>
            </w:pPr>
            <w:r w:rsidRPr="00641AF3">
              <w:rPr>
                <w:szCs w:val="24"/>
              </w:rPr>
              <w:t>7130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C4DE37C"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31CD70C" w14:textId="77777777" w:rsidR="00641AF3" w:rsidRPr="00641AF3" w:rsidRDefault="00641AF3">
            <w:pPr>
              <w:rPr>
                <w:szCs w:val="24"/>
              </w:rPr>
            </w:pPr>
            <w:r w:rsidRPr="00641AF3">
              <w:rPr>
                <w:szCs w:val="24"/>
              </w:rPr>
              <w:t>Security and Fire Alarm Systems Installers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72E0BF" w14:textId="77777777" w:rsidR="00641AF3" w:rsidRPr="00641AF3" w:rsidRDefault="00641AF3" w:rsidP="00641AF3">
            <w:pPr>
              <w:rPr>
                <w:szCs w:val="24"/>
              </w:rPr>
            </w:pPr>
            <w:r w:rsidRPr="00641AF3">
              <w:rPr>
                <w:szCs w:val="24"/>
              </w:rPr>
              <w:t>52</w:t>
            </w:r>
          </w:p>
        </w:tc>
      </w:tr>
      <w:tr w:rsidR="00641AF3" w:rsidRPr="00641AF3" w14:paraId="74A0574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A6A08E3" w14:textId="77777777" w:rsidR="00641AF3" w:rsidRPr="00641AF3" w:rsidRDefault="00641AF3" w:rsidP="00641AF3">
            <w:pPr>
              <w:rPr>
                <w:szCs w:val="24"/>
              </w:rPr>
            </w:pPr>
            <w:r w:rsidRPr="00641AF3">
              <w:rPr>
                <w:szCs w:val="24"/>
              </w:rPr>
              <w:t>7140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0E3BEF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C21BCAF" w14:textId="77777777" w:rsidR="00641AF3" w:rsidRPr="00641AF3" w:rsidRDefault="00641AF3">
            <w:pPr>
              <w:rPr>
                <w:szCs w:val="24"/>
              </w:rPr>
            </w:pPr>
            <w:r w:rsidRPr="00641AF3">
              <w:rPr>
                <w:szCs w:val="24"/>
              </w:rPr>
              <w:t>Aircraft Mechanics and Service Technicians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504CD6" w14:textId="77777777" w:rsidR="00641AF3" w:rsidRPr="00641AF3" w:rsidRDefault="00641AF3" w:rsidP="00641AF3">
            <w:pPr>
              <w:rPr>
                <w:szCs w:val="24"/>
              </w:rPr>
            </w:pPr>
            <w:r w:rsidRPr="00641AF3">
              <w:rPr>
                <w:szCs w:val="24"/>
              </w:rPr>
              <w:t>69</w:t>
            </w:r>
          </w:p>
        </w:tc>
      </w:tr>
      <w:tr w:rsidR="00641AF3" w:rsidRPr="00641AF3" w14:paraId="4F76A39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6402437" w14:textId="77777777" w:rsidR="00641AF3" w:rsidRPr="00641AF3" w:rsidRDefault="00641AF3" w:rsidP="00641AF3">
            <w:pPr>
              <w:rPr>
                <w:szCs w:val="24"/>
              </w:rPr>
            </w:pPr>
            <w:r w:rsidRPr="00641AF3">
              <w:rPr>
                <w:szCs w:val="24"/>
              </w:rPr>
              <w:t>7150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5BA367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3C81698" w14:textId="77777777" w:rsidR="00641AF3" w:rsidRPr="00641AF3" w:rsidRDefault="00641AF3">
            <w:pPr>
              <w:rPr>
                <w:szCs w:val="24"/>
              </w:rPr>
            </w:pPr>
            <w:r w:rsidRPr="00641AF3">
              <w:rPr>
                <w:szCs w:val="24"/>
              </w:rPr>
              <w:t>Automotive Body and Related Repairers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17BB3B" w14:textId="77777777" w:rsidR="00641AF3" w:rsidRPr="00641AF3" w:rsidRDefault="00641AF3" w:rsidP="00641AF3">
            <w:pPr>
              <w:rPr>
                <w:szCs w:val="24"/>
              </w:rPr>
            </w:pPr>
            <w:r w:rsidRPr="00641AF3">
              <w:rPr>
                <w:szCs w:val="24"/>
              </w:rPr>
              <w:t>32</w:t>
            </w:r>
          </w:p>
        </w:tc>
      </w:tr>
      <w:tr w:rsidR="00641AF3" w:rsidRPr="00641AF3" w14:paraId="33093DB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56DE96A" w14:textId="77777777" w:rsidR="00641AF3" w:rsidRPr="00641AF3" w:rsidRDefault="00641AF3" w:rsidP="00641AF3">
            <w:pPr>
              <w:rPr>
                <w:szCs w:val="24"/>
              </w:rPr>
            </w:pPr>
            <w:r w:rsidRPr="00641AF3">
              <w:rPr>
                <w:szCs w:val="24"/>
              </w:rPr>
              <w:t>7160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4A0450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384D5E5" w14:textId="77777777" w:rsidR="00641AF3" w:rsidRPr="00641AF3" w:rsidRDefault="00641AF3">
            <w:pPr>
              <w:rPr>
                <w:szCs w:val="24"/>
              </w:rPr>
            </w:pPr>
            <w:r w:rsidRPr="00641AF3">
              <w:rPr>
                <w:szCs w:val="24"/>
              </w:rPr>
              <w:t>Automotive Glass Installers and Repairers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0E5616" w14:textId="77777777" w:rsidR="00641AF3" w:rsidRPr="00641AF3" w:rsidRDefault="00641AF3" w:rsidP="00641AF3">
            <w:pPr>
              <w:rPr>
                <w:szCs w:val="24"/>
              </w:rPr>
            </w:pPr>
            <w:r w:rsidRPr="00641AF3">
              <w:rPr>
                <w:szCs w:val="24"/>
              </w:rPr>
              <w:t>30</w:t>
            </w:r>
          </w:p>
        </w:tc>
      </w:tr>
      <w:tr w:rsidR="00641AF3" w:rsidRPr="00641AF3" w14:paraId="7ED0C5D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49095E2" w14:textId="77777777" w:rsidR="00641AF3" w:rsidRPr="00641AF3" w:rsidRDefault="00641AF3" w:rsidP="00641AF3">
            <w:pPr>
              <w:rPr>
                <w:szCs w:val="24"/>
              </w:rPr>
            </w:pPr>
            <w:r w:rsidRPr="00641AF3">
              <w:rPr>
                <w:szCs w:val="24"/>
              </w:rPr>
              <w:t>7200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9D2A5C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12E1F8D" w14:textId="77777777" w:rsidR="00641AF3" w:rsidRPr="00641AF3" w:rsidRDefault="00641AF3">
            <w:pPr>
              <w:rPr>
                <w:szCs w:val="24"/>
              </w:rPr>
            </w:pPr>
            <w:r w:rsidRPr="00641AF3">
              <w:rPr>
                <w:szCs w:val="24"/>
              </w:rPr>
              <w:t>Automotive Service Technicians and Mechanics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7D4BC6" w14:textId="77777777" w:rsidR="00641AF3" w:rsidRPr="00641AF3" w:rsidRDefault="00641AF3" w:rsidP="00641AF3">
            <w:pPr>
              <w:rPr>
                <w:szCs w:val="24"/>
              </w:rPr>
            </w:pPr>
            <w:r w:rsidRPr="00641AF3">
              <w:rPr>
                <w:szCs w:val="24"/>
              </w:rPr>
              <w:t>36</w:t>
            </w:r>
          </w:p>
        </w:tc>
      </w:tr>
      <w:tr w:rsidR="00641AF3" w:rsidRPr="00641AF3" w14:paraId="4DA0741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A41C96E" w14:textId="77777777" w:rsidR="00641AF3" w:rsidRPr="00641AF3" w:rsidRDefault="00641AF3" w:rsidP="00641AF3">
            <w:pPr>
              <w:rPr>
                <w:szCs w:val="24"/>
              </w:rPr>
            </w:pPr>
            <w:r w:rsidRPr="00641AF3">
              <w:rPr>
                <w:szCs w:val="24"/>
              </w:rPr>
              <w:t>7210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8D94705"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2865E4A" w14:textId="77777777" w:rsidR="00641AF3" w:rsidRPr="00641AF3" w:rsidRDefault="00641AF3">
            <w:pPr>
              <w:rPr>
                <w:szCs w:val="24"/>
              </w:rPr>
            </w:pPr>
            <w:r w:rsidRPr="00641AF3">
              <w:rPr>
                <w:szCs w:val="24"/>
              </w:rPr>
              <w:t>Bus and Truck Mechanics and Diesel Engine Specialists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DBFDB1" w14:textId="77777777" w:rsidR="00641AF3" w:rsidRPr="00641AF3" w:rsidRDefault="00641AF3" w:rsidP="00641AF3">
            <w:pPr>
              <w:rPr>
                <w:szCs w:val="24"/>
              </w:rPr>
            </w:pPr>
            <w:r w:rsidRPr="00641AF3">
              <w:rPr>
                <w:szCs w:val="24"/>
              </w:rPr>
              <w:t>44</w:t>
            </w:r>
          </w:p>
        </w:tc>
      </w:tr>
      <w:tr w:rsidR="00641AF3" w:rsidRPr="00641AF3" w14:paraId="5154FA6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F91E8BA" w14:textId="77777777" w:rsidR="00641AF3" w:rsidRPr="00641AF3" w:rsidRDefault="00641AF3" w:rsidP="00641AF3">
            <w:pPr>
              <w:rPr>
                <w:szCs w:val="24"/>
              </w:rPr>
            </w:pPr>
            <w:r w:rsidRPr="00641AF3">
              <w:rPr>
                <w:szCs w:val="24"/>
              </w:rPr>
              <w:t>7220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B99E9A8"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AA5B3D1" w14:textId="77777777" w:rsidR="00641AF3" w:rsidRPr="00641AF3" w:rsidRDefault="00641AF3">
            <w:pPr>
              <w:rPr>
                <w:szCs w:val="24"/>
              </w:rPr>
            </w:pPr>
            <w:r w:rsidRPr="00641AF3">
              <w:rPr>
                <w:szCs w:val="24"/>
              </w:rPr>
              <w:t>Heavy Vehicle and Mobile Equipment Service Technicians and Mechanics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F00DF9" w14:textId="77777777" w:rsidR="00641AF3" w:rsidRPr="00641AF3" w:rsidRDefault="00641AF3" w:rsidP="00641AF3">
            <w:pPr>
              <w:rPr>
                <w:szCs w:val="24"/>
              </w:rPr>
            </w:pPr>
            <w:r w:rsidRPr="00641AF3">
              <w:rPr>
                <w:szCs w:val="24"/>
              </w:rPr>
              <w:t>46</w:t>
            </w:r>
          </w:p>
        </w:tc>
      </w:tr>
      <w:tr w:rsidR="00641AF3" w:rsidRPr="00641AF3" w14:paraId="648EB18C"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4160473" w14:textId="77777777" w:rsidR="00641AF3" w:rsidRPr="00641AF3" w:rsidRDefault="00641AF3" w:rsidP="00641AF3">
            <w:pPr>
              <w:rPr>
                <w:szCs w:val="24"/>
              </w:rPr>
            </w:pPr>
            <w:r w:rsidRPr="00641AF3">
              <w:rPr>
                <w:szCs w:val="24"/>
              </w:rPr>
              <w:t>7240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BB585D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DDD8A8A" w14:textId="77777777" w:rsidR="00641AF3" w:rsidRPr="00641AF3" w:rsidRDefault="00641AF3">
            <w:pPr>
              <w:rPr>
                <w:szCs w:val="24"/>
              </w:rPr>
            </w:pPr>
            <w:r w:rsidRPr="00641AF3">
              <w:rPr>
                <w:szCs w:val="24"/>
              </w:rPr>
              <w:t>Small Engine Mechanics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189165" w14:textId="77777777" w:rsidR="00641AF3" w:rsidRPr="00641AF3" w:rsidRDefault="00641AF3" w:rsidP="00641AF3">
            <w:pPr>
              <w:rPr>
                <w:szCs w:val="24"/>
              </w:rPr>
            </w:pPr>
            <w:r w:rsidRPr="00641AF3">
              <w:rPr>
                <w:szCs w:val="24"/>
              </w:rPr>
              <w:t>32</w:t>
            </w:r>
          </w:p>
        </w:tc>
      </w:tr>
      <w:tr w:rsidR="00641AF3" w:rsidRPr="00641AF3" w14:paraId="3F1CBEE7"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13E2A3D" w14:textId="77777777" w:rsidR="00641AF3" w:rsidRPr="00641AF3" w:rsidRDefault="00641AF3" w:rsidP="00641AF3">
            <w:pPr>
              <w:rPr>
                <w:szCs w:val="24"/>
              </w:rPr>
            </w:pPr>
            <w:r w:rsidRPr="00641AF3">
              <w:rPr>
                <w:szCs w:val="24"/>
              </w:rPr>
              <w:t>7260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8E752F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D6650F4" w14:textId="77777777" w:rsidR="00641AF3" w:rsidRPr="00641AF3" w:rsidRDefault="00641AF3">
            <w:pPr>
              <w:rPr>
                <w:szCs w:val="24"/>
              </w:rPr>
            </w:pPr>
            <w:r w:rsidRPr="00641AF3">
              <w:rPr>
                <w:szCs w:val="24"/>
              </w:rPr>
              <w:t>Miscellaneous Vehicle and Mobile Equipment Mechanics, Installers, and Repairers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3C7337" w14:textId="77777777" w:rsidR="00641AF3" w:rsidRPr="00641AF3" w:rsidRDefault="00641AF3" w:rsidP="00641AF3">
            <w:pPr>
              <w:rPr>
                <w:szCs w:val="24"/>
              </w:rPr>
            </w:pPr>
            <w:r w:rsidRPr="00641AF3">
              <w:rPr>
                <w:szCs w:val="24"/>
              </w:rPr>
              <w:t>22</w:t>
            </w:r>
          </w:p>
        </w:tc>
      </w:tr>
      <w:tr w:rsidR="00641AF3" w:rsidRPr="00641AF3" w14:paraId="49491F46"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CD4670E" w14:textId="77777777" w:rsidR="00641AF3" w:rsidRPr="00641AF3" w:rsidRDefault="00641AF3" w:rsidP="00641AF3">
            <w:pPr>
              <w:rPr>
                <w:szCs w:val="24"/>
              </w:rPr>
            </w:pPr>
            <w:r w:rsidRPr="00641AF3">
              <w:rPr>
                <w:szCs w:val="24"/>
              </w:rPr>
              <w:t>7300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B82545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1EA2F53" w14:textId="77777777" w:rsidR="00641AF3" w:rsidRPr="00641AF3" w:rsidRDefault="00641AF3">
            <w:pPr>
              <w:rPr>
                <w:szCs w:val="24"/>
              </w:rPr>
            </w:pPr>
            <w:r w:rsidRPr="00641AF3">
              <w:rPr>
                <w:szCs w:val="24"/>
              </w:rPr>
              <w:t>Control and Valve Installers and Repairers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2652F4" w14:textId="77777777" w:rsidR="00641AF3" w:rsidRPr="00641AF3" w:rsidRDefault="00641AF3" w:rsidP="00641AF3">
            <w:pPr>
              <w:rPr>
                <w:szCs w:val="24"/>
              </w:rPr>
            </w:pPr>
            <w:r w:rsidRPr="00641AF3">
              <w:rPr>
                <w:szCs w:val="24"/>
              </w:rPr>
              <w:t>51</w:t>
            </w:r>
          </w:p>
        </w:tc>
      </w:tr>
      <w:tr w:rsidR="00641AF3" w:rsidRPr="00641AF3" w14:paraId="5639E85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541A8F5" w14:textId="77777777" w:rsidR="00641AF3" w:rsidRPr="00641AF3" w:rsidRDefault="00641AF3" w:rsidP="00641AF3">
            <w:pPr>
              <w:rPr>
                <w:szCs w:val="24"/>
              </w:rPr>
            </w:pPr>
            <w:r w:rsidRPr="00641AF3">
              <w:rPr>
                <w:szCs w:val="24"/>
              </w:rPr>
              <w:t>7315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2FB8165"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59FB09E" w14:textId="77777777" w:rsidR="00641AF3" w:rsidRPr="00641AF3" w:rsidRDefault="00641AF3">
            <w:pPr>
              <w:rPr>
                <w:szCs w:val="24"/>
              </w:rPr>
            </w:pPr>
            <w:r w:rsidRPr="00641AF3">
              <w:rPr>
                <w:szCs w:val="24"/>
              </w:rPr>
              <w:t>Heating, Air Conditioning, and Refrigeration Mechanics and Installers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478EB0" w14:textId="77777777" w:rsidR="00641AF3" w:rsidRPr="00641AF3" w:rsidRDefault="00641AF3" w:rsidP="00641AF3">
            <w:pPr>
              <w:rPr>
                <w:szCs w:val="24"/>
              </w:rPr>
            </w:pPr>
            <w:r w:rsidRPr="00641AF3">
              <w:rPr>
                <w:szCs w:val="24"/>
              </w:rPr>
              <w:t>47</w:t>
            </w:r>
          </w:p>
        </w:tc>
      </w:tr>
      <w:tr w:rsidR="00641AF3" w:rsidRPr="00641AF3" w14:paraId="28BF2DA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693AC8D" w14:textId="77777777" w:rsidR="00641AF3" w:rsidRPr="00641AF3" w:rsidRDefault="00641AF3" w:rsidP="00641AF3">
            <w:pPr>
              <w:rPr>
                <w:szCs w:val="24"/>
              </w:rPr>
            </w:pPr>
            <w:r w:rsidRPr="00641AF3">
              <w:rPr>
                <w:szCs w:val="24"/>
              </w:rPr>
              <w:t>7320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A4F474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E6D84FE" w14:textId="77777777" w:rsidR="00641AF3" w:rsidRPr="00641AF3" w:rsidRDefault="00641AF3">
            <w:pPr>
              <w:rPr>
                <w:szCs w:val="24"/>
              </w:rPr>
            </w:pPr>
            <w:r w:rsidRPr="00641AF3">
              <w:rPr>
                <w:szCs w:val="24"/>
              </w:rPr>
              <w:t>Home Appliance Repairers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93F231" w14:textId="77777777" w:rsidR="00641AF3" w:rsidRPr="00641AF3" w:rsidRDefault="00641AF3" w:rsidP="00641AF3">
            <w:pPr>
              <w:rPr>
                <w:szCs w:val="24"/>
              </w:rPr>
            </w:pPr>
            <w:r w:rsidRPr="00641AF3">
              <w:rPr>
                <w:szCs w:val="24"/>
              </w:rPr>
              <w:t>38</w:t>
            </w:r>
          </w:p>
        </w:tc>
      </w:tr>
      <w:tr w:rsidR="00641AF3" w:rsidRPr="00641AF3" w14:paraId="3BEBB574"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9461536" w14:textId="77777777" w:rsidR="00641AF3" w:rsidRPr="00641AF3" w:rsidRDefault="00641AF3" w:rsidP="00641AF3">
            <w:pPr>
              <w:rPr>
                <w:szCs w:val="24"/>
              </w:rPr>
            </w:pPr>
            <w:r w:rsidRPr="00641AF3">
              <w:rPr>
                <w:szCs w:val="24"/>
              </w:rPr>
              <w:t>7330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0A89A6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F381677" w14:textId="77777777" w:rsidR="00641AF3" w:rsidRPr="00641AF3" w:rsidRDefault="00641AF3">
            <w:pPr>
              <w:rPr>
                <w:szCs w:val="24"/>
              </w:rPr>
            </w:pPr>
            <w:r w:rsidRPr="00641AF3">
              <w:rPr>
                <w:szCs w:val="24"/>
              </w:rPr>
              <w:t>Industrial and Refractory Machinery Mechanic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C2C426" w14:textId="77777777" w:rsidR="00641AF3" w:rsidRPr="00641AF3" w:rsidRDefault="00641AF3" w:rsidP="00641AF3">
            <w:pPr>
              <w:rPr>
                <w:szCs w:val="24"/>
              </w:rPr>
            </w:pPr>
            <w:r w:rsidRPr="00641AF3">
              <w:rPr>
                <w:szCs w:val="24"/>
              </w:rPr>
              <w:t>51</w:t>
            </w:r>
          </w:p>
        </w:tc>
      </w:tr>
      <w:tr w:rsidR="00641AF3" w:rsidRPr="00641AF3" w14:paraId="282C017C"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C9D0033" w14:textId="77777777" w:rsidR="00641AF3" w:rsidRPr="00641AF3" w:rsidRDefault="00641AF3" w:rsidP="00641AF3">
            <w:pPr>
              <w:rPr>
                <w:szCs w:val="24"/>
              </w:rPr>
            </w:pPr>
            <w:r w:rsidRPr="00641AF3">
              <w:rPr>
                <w:szCs w:val="24"/>
              </w:rPr>
              <w:t>7340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E1D954C"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FF54640" w14:textId="77777777" w:rsidR="00641AF3" w:rsidRPr="00641AF3" w:rsidRDefault="00641AF3">
            <w:pPr>
              <w:rPr>
                <w:szCs w:val="24"/>
              </w:rPr>
            </w:pPr>
            <w:r w:rsidRPr="00641AF3">
              <w:rPr>
                <w:szCs w:val="24"/>
              </w:rPr>
              <w:t>Maintenance and Repair Workers, General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94BD39" w14:textId="77777777" w:rsidR="00641AF3" w:rsidRPr="00641AF3" w:rsidRDefault="00641AF3" w:rsidP="00641AF3">
            <w:pPr>
              <w:rPr>
                <w:szCs w:val="24"/>
              </w:rPr>
            </w:pPr>
            <w:r w:rsidRPr="00641AF3">
              <w:rPr>
                <w:szCs w:val="24"/>
              </w:rPr>
              <w:t>45</w:t>
            </w:r>
          </w:p>
        </w:tc>
      </w:tr>
      <w:tr w:rsidR="00641AF3" w:rsidRPr="00641AF3" w14:paraId="20EF3BAE"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B41BA5A" w14:textId="77777777" w:rsidR="00641AF3" w:rsidRPr="00641AF3" w:rsidRDefault="00641AF3" w:rsidP="00641AF3">
            <w:pPr>
              <w:rPr>
                <w:szCs w:val="24"/>
              </w:rPr>
            </w:pPr>
            <w:r w:rsidRPr="00641AF3">
              <w:rPr>
                <w:szCs w:val="24"/>
              </w:rPr>
              <w:t>7350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396F36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1046EB1" w14:textId="77777777" w:rsidR="00641AF3" w:rsidRPr="00641AF3" w:rsidRDefault="00641AF3">
            <w:pPr>
              <w:rPr>
                <w:szCs w:val="24"/>
              </w:rPr>
            </w:pPr>
            <w:r w:rsidRPr="00641AF3">
              <w:rPr>
                <w:szCs w:val="24"/>
              </w:rPr>
              <w:t>Maintenance Workers, Machinery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173F97" w14:textId="77777777" w:rsidR="00641AF3" w:rsidRPr="00641AF3" w:rsidRDefault="00641AF3" w:rsidP="00641AF3">
            <w:pPr>
              <w:rPr>
                <w:szCs w:val="24"/>
              </w:rPr>
            </w:pPr>
            <w:r w:rsidRPr="00641AF3">
              <w:rPr>
                <w:szCs w:val="24"/>
              </w:rPr>
              <w:t>45</w:t>
            </w:r>
          </w:p>
        </w:tc>
      </w:tr>
      <w:tr w:rsidR="00641AF3" w:rsidRPr="00641AF3" w14:paraId="1F65C346"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4D1420E" w14:textId="77777777" w:rsidR="00641AF3" w:rsidRPr="00641AF3" w:rsidRDefault="00641AF3" w:rsidP="00641AF3">
            <w:pPr>
              <w:rPr>
                <w:szCs w:val="24"/>
              </w:rPr>
            </w:pPr>
            <w:r w:rsidRPr="00641AF3">
              <w:rPr>
                <w:szCs w:val="24"/>
              </w:rPr>
              <w:t>7360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ADFBD45"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46CE406" w14:textId="77777777" w:rsidR="00641AF3" w:rsidRPr="00641AF3" w:rsidRDefault="00641AF3">
            <w:pPr>
              <w:rPr>
                <w:szCs w:val="24"/>
              </w:rPr>
            </w:pPr>
            <w:r w:rsidRPr="00641AF3">
              <w:rPr>
                <w:szCs w:val="24"/>
              </w:rPr>
              <w:t>Millwrights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74797E" w14:textId="77777777" w:rsidR="00641AF3" w:rsidRPr="00641AF3" w:rsidRDefault="00641AF3" w:rsidP="00641AF3">
            <w:pPr>
              <w:rPr>
                <w:szCs w:val="24"/>
              </w:rPr>
            </w:pPr>
            <w:r w:rsidRPr="00641AF3">
              <w:rPr>
                <w:szCs w:val="24"/>
              </w:rPr>
              <w:t>54</w:t>
            </w:r>
          </w:p>
        </w:tc>
      </w:tr>
      <w:tr w:rsidR="00641AF3" w:rsidRPr="00641AF3" w14:paraId="6F60D60E"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E010882" w14:textId="77777777" w:rsidR="00641AF3" w:rsidRPr="00641AF3" w:rsidRDefault="00641AF3" w:rsidP="00641AF3">
            <w:pPr>
              <w:rPr>
                <w:szCs w:val="24"/>
              </w:rPr>
            </w:pPr>
            <w:r w:rsidRPr="00641AF3">
              <w:rPr>
                <w:szCs w:val="24"/>
              </w:rPr>
              <w:t>7410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8B01FEC"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7C55929" w14:textId="77777777" w:rsidR="00641AF3" w:rsidRPr="00641AF3" w:rsidRDefault="00641AF3">
            <w:pPr>
              <w:rPr>
                <w:szCs w:val="24"/>
              </w:rPr>
            </w:pPr>
            <w:r w:rsidRPr="00641AF3">
              <w:rPr>
                <w:szCs w:val="24"/>
              </w:rPr>
              <w:t>Electrical Power-Line Installers and Repairers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FA24C1" w14:textId="77777777" w:rsidR="00641AF3" w:rsidRPr="00641AF3" w:rsidRDefault="00641AF3" w:rsidP="00641AF3">
            <w:pPr>
              <w:rPr>
                <w:szCs w:val="24"/>
              </w:rPr>
            </w:pPr>
            <w:r w:rsidRPr="00641AF3">
              <w:rPr>
                <w:szCs w:val="24"/>
              </w:rPr>
              <w:t>60</w:t>
            </w:r>
          </w:p>
        </w:tc>
      </w:tr>
      <w:tr w:rsidR="00641AF3" w:rsidRPr="00641AF3" w14:paraId="72065F0E"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100BE09" w14:textId="77777777" w:rsidR="00641AF3" w:rsidRPr="00641AF3" w:rsidRDefault="00641AF3" w:rsidP="00641AF3">
            <w:pPr>
              <w:rPr>
                <w:szCs w:val="24"/>
              </w:rPr>
            </w:pPr>
            <w:r w:rsidRPr="00641AF3">
              <w:rPr>
                <w:szCs w:val="24"/>
              </w:rPr>
              <w:t>7420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4874F4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5F992A4" w14:textId="77777777" w:rsidR="00641AF3" w:rsidRPr="00641AF3" w:rsidRDefault="00641AF3">
            <w:pPr>
              <w:rPr>
                <w:szCs w:val="24"/>
              </w:rPr>
            </w:pPr>
            <w:r w:rsidRPr="00641AF3">
              <w:rPr>
                <w:szCs w:val="24"/>
              </w:rPr>
              <w:t>Telecommunications Line Installers and Repairers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7B5F5E" w14:textId="77777777" w:rsidR="00641AF3" w:rsidRPr="00641AF3" w:rsidRDefault="00641AF3" w:rsidP="00641AF3">
            <w:pPr>
              <w:rPr>
                <w:szCs w:val="24"/>
              </w:rPr>
            </w:pPr>
            <w:r w:rsidRPr="00641AF3">
              <w:rPr>
                <w:szCs w:val="24"/>
              </w:rPr>
              <w:t>55</w:t>
            </w:r>
          </w:p>
        </w:tc>
      </w:tr>
      <w:tr w:rsidR="00641AF3" w:rsidRPr="00641AF3" w14:paraId="42C11A0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97987FB" w14:textId="77777777" w:rsidR="00641AF3" w:rsidRPr="00641AF3" w:rsidRDefault="00641AF3" w:rsidP="00641AF3">
            <w:pPr>
              <w:rPr>
                <w:szCs w:val="24"/>
              </w:rPr>
            </w:pPr>
            <w:r w:rsidRPr="00641AF3">
              <w:rPr>
                <w:szCs w:val="24"/>
              </w:rPr>
              <w:t>7430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662979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F5ECCAE" w14:textId="77777777" w:rsidR="00641AF3" w:rsidRPr="00641AF3" w:rsidRDefault="00641AF3">
            <w:pPr>
              <w:rPr>
                <w:szCs w:val="24"/>
              </w:rPr>
            </w:pPr>
            <w:r w:rsidRPr="00641AF3">
              <w:rPr>
                <w:szCs w:val="24"/>
              </w:rPr>
              <w:t>Precision Instrument and Equipment Repairers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DF11F8" w14:textId="77777777" w:rsidR="00641AF3" w:rsidRPr="00641AF3" w:rsidRDefault="00641AF3" w:rsidP="00641AF3">
            <w:pPr>
              <w:rPr>
                <w:szCs w:val="24"/>
              </w:rPr>
            </w:pPr>
            <w:r w:rsidRPr="00641AF3">
              <w:rPr>
                <w:szCs w:val="24"/>
              </w:rPr>
              <w:t>67</w:t>
            </w:r>
          </w:p>
        </w:tc>
      </w:tr>
      <w:tr w:rsidR="00641AF3" w:rsidRPr="00641AF3" w14:paraId="65DFFB25"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50F7A13" w14:textId="77777777" w:rsidR="00641AF3" w:rsidRPr="00641AF3" w:rsidRDefault="00641AF3" w:rsidP="00641AF3">
            <w:pPr>
              <w:rPr>
                <w:szCs w:val="24"/>
              </w:rPr>
            </w:pPr>
            <w:r w:rsidRPr="00641AF3">
              <w:rPr>
                <w:szCs w:val="24"/>
              </w:rPr>
              <w:t>7510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DCAEFF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D658285" w14:textId="77777777" w:rsidR="00641AF3" w:rsidRPr="00641AF3" w:rsidRDefault="00641AF3">
            <w:pPr>
              <w:rPr>
                <w:szCs w:val="24"/>
              </w:rPr>
            </w:pPr>
            <w:r w:rsidRPr="00641AF3">
              <w:rPr>
                <w:szCs w:val="24"/>
              </w:rPr>
              <w:t>Coin, Vending, and Amusement Machine Servicers and Repairers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4CF857" w14:textId="77777777" w:rsidR="00641AF3" w:rsidRPr="00641AF3" w:rsidRDefault="00641AF3" w:rsidP="00641AF3">
            <w:pPr>
              <w:rPr>
                <w:szCs w:val="24"/>
              </w:rPr>
            </w:pPr>
            <w:r w:rsidRPr="00641AF3">
              <w:rPr>
                <w:szCs w:val="24"/>
              </w:rPr>
              <w:t>38</w:t>
            </w:r>
          </w:p>
        </w:tc>
      </w:tr>
      <w:tr w:rsidR="00641AF3" w:rsidRPr="00641AF3" w14:paraId="624269E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CB2969A" w14:textId="77777777" w:rsidR="00641AF3" w:rsidRPr="00641AF3" w:rsidRDefault="00641AF3" w:rsidP="00641AF3">
            <w:pPr>
              <w:rPr>
                <w:szCs w:val="24"/>
              </w:rPr>
            </w:pPr>
            <w:r w:rsidRPr="00641AF3">
              <w:rPr>
                <w:szCs w:val="24"/>
              </w:rPr>
              <w:t>7540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A487BD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9C2F404" w14:textId="77777777" w:rsidR="00641AF3" w:rsidRPr="00641AF3" w:rsidRDefault="00641AF3">
            <w:pPr>
              <w:rPr>
                <w:szCs w:val="24"/>
              </w:rPr>
            </w:pPr>
            <w:r w:rsidRPr="00641AF3">
              <w:rPr>
                <w:szCs w:val="24"/>
              </w:rPr>
              <w:t>Locksmiths and Safe Repairers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18174B" w14:textId="77777777" w:rsidR="00641AF3" w:rsidRPr="00641AF3" w:rsidRDefault="00641AF3" w:rsidP="00641AF3">
            <w:pPr>
              <w:rPr>
                <w:szCs w:val="24"/>
              </w:rPr>
            </w:pPr>
            <w:r w:rsidRPr="00641AF3">
              <w:rPr>
                <w:szCs w:val="24"/>
              </w:rPr>
              <w:t>45</w:t>
            </w:r>
          </w:p>
        </w:tc>
      </w:tr>
      <w:tr w:rsidR="00641AF3" w:rsidRPr="00641AF3" w14:paraId="6E113E9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8E635C3" w14:textId="77777777" w:rsidR="00641AF3" w:rsidRPr="00641AF3" w:rsidRDefault="00641AF3" w:rsidP="00641AF3">
            <w:pPr>
              <w:rPr>
                <w:szCs w:val="24"/>
              </w:rPr>
            </w:pPr>
            <w:r w:rsidRPr="00641AF3">
              <w:rPr>
                <w:szCs w:val="24"/>
              </w:rPr>
              <w:t>7560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2A9481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33E7FED" w14:textId="77777777" w:rsidR="00641AF3" w:rsidRPr="00641AF3" w:rsidRDefault="00641AF3">
            <w:pPr>
              <w:rPr>
                <w:szCs w:val="24"/>
              </w:rPr>
            </w:pPr>
            <w:r w:rsidRPr="00641AF3">
              <w:rPr>
                <w:szCs w:val="24"/>
              </w:rPr>
              <w:t>Riggers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BE9971" w14:textId="77777777" w:rsidR="00641AF3" w:rsidRPr="00641AF3" w:rsidRDefault="00641AF3" w:rsidP="00641AF3">
            <w:pPr>
              <w:rPr>
                <w:szCs w:val="24"/>
              </w:rPr>
            </w:pPr>
            <w:r w:rsidRPr="00641AF3">
              <w:rPr>
                <w:szCs w:val="24"/>
              </w:rPr>
              <w:t>43</w:t>
            </w:r>
          </w:p>
        </w:tc>
      </w:tr>
      <w:tr w:rsidR="00641AF3" w:rsidRPr="00641AF3" w14:paraId="0262123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69A3B8F" w14:textId="77777777" w:rsidR="00641AF3" w:rsidRPr="00641AF3" w:rsidRDefault="00641AF3" w:rsidP="00641AF3">
            <w:pPr>
              <w:rPr>
                <w:szCs w:val="24"/>
              </w:rPr>
            </w:pPr>
            <w:r w:rsidRPr="00641AF3">
              <w:rPr>
                <w:szCs w:val="24"/>
              </w:rPr>
              <w:t>7610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5EBB29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E2F3C4C" w14:textId="77777777" w:rsidR="00641AF3" w:rsidRPr="00641AF3" w:rsidRDefault="00641AF3">
            <w:pPr>
              <w:rPr>
                <w:szCs w:val="24"/>
              </w:rPr>
            </w:pPr>
            <w:r w:rsidRPr="00641AF3">
              <w:rPr>
                <w:szCs w:val="24"/>
              </w:rPr>
              <w:t>Helpers--Installation, Maintenance, and Repair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290999" w14:textId="77777777" w:rsidR="00641AF3" w:rsidRPr="00641AF3" w:rsidRDefault="00641AF3" w:rsidP="00641AF3">
            <w:pPr>
              <w:rPr>
                <w:szCs w:val="24"/>
              </w:rPr>
            </w:pPr>
            <w:r w:rsidRPr="00641AF3">
              <w:rPr>
                <w:szCs w:val="24"/>
              </w:rPr>
              <w:t>11</w:t>
            </w:r>
          </w:p>
        </w:tc>
      </w:tr>
      <w:tr w:rsidR="00641AF3" w:rsidRPr="00641AF3" w14:paraId="68136FED" w14:textId="77777777" w:rsidTr="00641AF3">
        <w:trPr>
          <w:trHeight w:val="699"/>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760B2F4" w14:textId="77777777" w:rsidR="00641AF3" w:rsidRPr="00641AF3" w:rsidRDefault="00641AF3" w:rsidP="00641AF3">
            <w:pPr>
              <w:rPr>
                <w:szCs w:val="24"/>
              </w:rPr>
            </w:pPr>
            <w:r w:rsidRPr="00641AF3">
              <w:rPr>
                <w:szCs w:val="24"/>
              </w:rPr>
              <w:t>7630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3BDE34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hideMark/>
          </w:tcPr>
          <w:p w14:paraId="46C41051" w14:textId="77777777" w:rsidR="00641AF3" w:rsidRPr="00641AF3" w:rsidRDefault="00641AF3">
            <w:pPr>
              <w:rPr>
                <w:szCs w:val="24"/>
              </w:rPr>
            </w:pPr>
            <w:r w:rsidRPr="00641AF3">
              <w:rPr>
                <w:szCs w:val="24"/>
              </w:rPr>
              <w:t xml:space="preserve">Other Installation, Maintenance, &amp; Repair Workers Including Wind Turbine Service Technicians, Commercial Divers, and Signal and Track Switch </w:t>
            </w:r>
            <w:proofErr w:type="spellStart"/>
            <w:r w:rsidRPr="00641AF3">
              <w:rPr>
                <w:szCs w:val="24"/>
              </w:rPr>
              <w:t>Repairers,Manufactured</w:t>
            </w:r>
            <w:proofErr w:type="spellEnd"/>
            <w:r w:rsidRPr="00641AF3">
              <w:rPr>
                <w:szCs w:val="24"/>
              </w:rPr>
              <w:t xml:space="preserve"> Building &amp; Mobile Home Installers</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AB2CA9A" w14:textId="77777777" w:rsidR="00641AF3" w:rsidRPr="00641AF3" w:rsidRDefault="00641AF3" w:rsidP="00641AF3">
            <w:pPr>
              <w:rPr>
                <w:szCs w:val="24"/>
              </w:rPr>
            </w:pPr>
            <w:r w:rsidRPr="00641AF3">
              <w:rPr>
                <w:szCs w:val="24"/>
              </w:rPr>
              <w:t>40</w:t>
            </w:r>
          </w:p>
        </w:tc>
      </w:tr>
      <w:tr w:rsidR="00641AF3" w:rsidRPr="00641AF3" w14:paraId="7CD08CF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CB9CC36" w14:textId="77777777" w:rsidR="00641AF3" w:rsidRPr="00641AF3" w:rsidRDefault="00641AF3" w:rsidP="00641AF3">
            <w:pPr>
              <w:rPr>
                <w:szCs w:val="24"/>
              </w:rPr>
            </w:pPr>
            <w:r w:rsidRPr="00641AF3">
              <w:rPr>
                <w:szCs w:val="24"/>
              </w:rPr>
              <w:lastRenderedPageBreak/>
              <w:t>7700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EDC09C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A703984" w14:textId="77777777" w:rsidR="00641AF3" w:rsidRPr="00641AF3" w:rsidRDefault="00641AF3">
            <w:pPr>
              <w:rPr>
                <w:szCs w:val="24"/>
              </w:rPr>
            </w:pPr>
            <w:r w:rsidRPr="00641AF3">
              <w:rPr>
                <w:szCs w:val="24"/>
              </w:rPr>
              <w:t>First-Line Supervisors of Production and Operating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5B3A19" w14:textId="77777777" w:rsidR="00641AF3" w:rsidRPr="00641AF3" w:rsidRDefault="00641AF3" w:rsidP="00641AF3">
            <w:pPr>
              <w:rPr>
                <w:szCs w:val="24"/>
              </w:rPr>
            </w:pPr>
            <w:r w:rsidRPr="00641AF3">
              <w:rPr>
                <w:szCs w:val="24"/>
              </w:rPr>
              <w:t>57</w:t>
            </w:r>
          </w:p>
        </w:tc>
      </w:tr>
      <w:tr w:rsidR="00641AF3" w:rsidRPr="00641AF3" w14:paraId="2747975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7BC2522" w14:textId="77777777" w:rsidR="00641AF3" w:rsidRPr="00641AF3" w:rsidRDefault="00641AF3" w:rsidP="00641AF3">
            <w:pPr>
              <w:rPr>
                <w:szCs w:val="24"/>
              </w:rPr>
            </w:pPr>
            <w:r w:rsidRPr="00641AF3">
              <w:rPr>
                <w:szCs w:val="24"/>
              </w:rPr>
              <w:t>7710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7E9880E"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51560D9" w14:textId="77777777" w:rsidR="00641AF3" w:rsidRPr="00641AF3" w:rsidRDefault="00641AF3">
            <w:pPr>
              <w:rPr>
                <w:szCs w:val="24"/>
              </w:rPr>
            </w:pPr>
            <w:r w:rsidRPr="00641AF3">
              <w:rPr>
                <w:szCs w:val="24"/>
              </w:rPr>
              <w:t>Aircraft Structure, Surfaces, Rigging, and Systems Assemblers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311D8D" w14:textId="77777777" w:rsidR="00641AF3" w:rsidRPr="00641AF3" w:rsidRDefault="00641AF3" w:rsidP="00641AF3">
            <w:pPr>
              <w:rPr>
                <w:szCs w:val="24"/>
              </w:rPr>
            </w:pPr>
            <w:r w:rsidRPr="00641AF3">
              <w:rPr>
                <w:szCs w:val="24"/>
              </w:rPr>
              <w:t>47</w:t>
            </w:r>
          </w:p>
        </w:tc>
      </w:tr>
      <w:tr w:rsidR="00641AF3" w:rsidRPr="00641AF3" w14:paraId="42CF30F4"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084EA40" w14:textId="77777777" w:rsidR="00641AF3" w:rsidRPr="00641AF3" w:rsidRDefault="00641AF3" w:rsidP="00641AF3">
            <w:pPr>
              <w:rPr>
                <w:szCs w:val="24"/>
              </w:rPr>
            </w:pPr>
            <w:r w:rsidRPr="00641AF3">
              <w:rPr>
                <w:szCs w:val="24"/>
              </w:rPr>
              <w:t>7720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61B5B5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28BD406" w14:textId="77777777" w:rsidR="00641AF3" w:rsidRPr="00641AF3" w:rsidRDefault="00641AF3">
            <w:pPr>
              <w:rPr>
                <w:szCs w:val="24"/>
              </w:rPr>
            </w:pPr>
            <w:r w:rsidRPr="00641AF3">
              <w:rPr>
                <w:szCs w:val="24"/>
              </w:rPr>
              <w:t>Electrical, Electronics, and Electromechanical Assemblers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51D117" w14:textId="77777777" w:rsidR="00641AF3" w:rsidRPr="00641AF3" w:rsidRDefault="00641AF3" w:rsidP="00641AF3">
            <w:pPr>
              <w:rPr>
                <w:szCs w:val="24"/>
              </w:rPr>
            </w:pPr>
            <w:r w:rsidRPr="00641AF3">
              <w:rPr>
                <w:szCs w:val="24"/>
              </w:rPr>
              <w:t>30</w:t>
            </w:r>
          </w:p>
        </w:tc>
      </w:tr>
      <w:tr w:rsidR="00641AF3" w:rsidRPr="00641AF3" w14:paraId="5B3FE095"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195D310" w14:textId="77777777" w:rsidR="00641AF3" w:rsidRPr="00641AF3" w:rsidRDefault="00641AF3" w:rsidP="00641AF3">
            <w:pPr>
              <w:rPr>
                <w:szCs w:val="24"/>
              </w:rPr>
            </w:pPr>
            <w:r w:rsidRPr="00641AF3">
              <w:rPr>
                <w:szCs w:val="24"/>
              </w:rPr>
              <w:t>7730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BCEDF2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A53F346" w14:textId="77777777" w:rsidR="00641AF3" w:rsidRPr="00641AF3" w:rsidRDefault="00641AF3">
            <w:pPr>
              <w:rPr>
                <w:szCs w:val="24"/>
              </w:rPr>
            </w:pPr>
            <w:r w:rsidRPr="00641AF3">
              <w:rPr>
                <w:szCs w:val="24"/>
              </w:rPr>
              <w:t>Engine and Other Machine Assemblers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A893EE" w14:textId="77777777" w:rsidR="00641AF3" w:rsidRPr="00641AF3" w:rsidRDefault="00641AF3" w:rsidP="00641AF3">
            <w:pPr>
              <w:rPr>
                <w:szCs w:val="24"/>
              </w:rPr>
            </w:pPr>
            <w:r w:rsidRPr="00641AF3">
              <w:rPr>
                <w:szCs w:val="24"/>
              </w:rPr>
              <w:t>40</w:t>
            </w:r>
          </w:p>
        </w:tc>
      </w:tr>
      <w:tr w:rsidR="00641AF3" w:rsidRPr="00641AF3" w14:paraId="528BF7A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C97AD23" w14:textId="77777777" w:rsidR="00641AF3" w:rsidRPr="00641AF3" w:rsidRDefault="00641AF3" w:rsidP="00641AF3">
            <w:pPr>
              <w:rPr>
                <w:szCs w:val="24"/>
              </w:rPr>
            </w:pPr>
            <w:r w:rsidRPr="00641AF3">
              <w:rPr>
                <w:szCs w:val="24"/>
              </w:rPr>
              <w:t>7740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1D9FEF8"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3172F1C" w14:textId="77777777" w:rsidR="00641AF3" w:rsidRPr="00641AF3" w:rsidRDefault="00641AF3">
            <w:pPr>
              <w:rPr>
                <w:szCs w:val="24"/>
              </w:rPr>
            </w:pPr>
            <w:r w:rsidRPr="00641AF3">
              <w:rPr>
                <w:szCs w:val="24"/>
              </w:rPr>
              <w:t>Structural Metal Fabricators and Fitters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7715CB" w14:textId="77777777" w:rsidR="00641AF3" w:rsidRPr="00641AF3" w:rsidRDefault="00641AF3" w:rsidP="00641AF3">
            <w:pPr>
              <w:rPr>
                <w:szCs w:val="24"/>
              </w:rPr>
            </w:pPr>
            <w:r w:rsidRPr="00641AF3">
              <w:rPr>
                <w:szCs w:val="24"/>
              </w:rPr>
              <w:t>41</w:t>
            </w:r>
          </w:p>
        </w:tc>
      </w:tr>
      <w:tr w:rsidR="00641AF3" w:rsidRPr="00641AF3" w14:paraId="57DF03E8"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EA93CC0" w14:textId="77777777" w:rsidR="00641AF3" w:rsidRPr="00641AF3" w:rsidRDefault="00641AF3" w:rsidP="00641AF3">
            <w:pPr>
              <w:rPr>
                <w:szCs w:val="24"/>
              </w:rPr>
            </w:pPr>
            <w:r w:rsidRPr="00641AF3">
              <w:rPr>
                <w:szCs w:val="24"/>
              </w:rPr>
              <w:t>7750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D8C859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2EDC4A7" w14:textId="77777777" w:rsidR="00641AF3" w:rsidRPr="00641AF3" w:rsidRDefault="00641AF3">
            <w:pPr>
              <w:rPr>
                <w:szCs w:val="24"/>
              </w:rPr>
            </w:pPr>
            <w:r w:rsidRPr="00641AF3">
              <w:rPr>
                <w:szCs w:val="24"/>
              </w:rPr>
              <w:t>Miscellaneous Assemblers and Fabricators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9E097E" w14:textId="77777777" w:rsidR="00641AF3" w:rsidRPr="00641AF3" w:rsidRDefault="00641AF3" w:rsidP="00641AF3">
            <w:pPr>
              <w:rPr>
                <w:szCs w:val="24"/>
              </w:rPr>
            </w:pPr>
            <w:r w:rsidRPr="00641AF3">
              <w:rPr>
                <w:szCs w:val="24"/>
              </w:rPr>
              <w:t>28</w:t>
            </w:r>
          </w:p>
        </w:tc>
      </w:tr>
      <w:tr w:rsidR="00641AF3" w:rsidRPr="00641AF3" w14:paraId="348C523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1A5D305" w14:textId="77777777" w:rsidR="00641AF3" w:rsidRPr="00641AF3" w:rsidRDefault="00641AF3" w:rsidP="00641AF3">
            <w:pPr>
              <w:rPr>
                <w:szCs w:val="24"/>
              </w:rPr>
            </w:pPr>
            <w:r w:rsidRPr="00641AF3">
              <w:rPr>
                <w:szCs w:val="24"/>
              </w:rPr>
              <w:t>7800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19D245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487AF97" w14:textId="77777777" w:rsidR="00641AF3" w:rsidRPr="00641AF3" w:rsidRDefault="00641AF3">
            <w:pPr>
              <w:rPr>
                <w:szCs w:val="24"/>
              </w:rPr>
            </w:pPr>
            <w:r w:rsidRPr="00641AF3">
              <w:rPr>
                <w:szCs w:val="24"/>
              </w:rPr>
              <w:t>Bakers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67FE1C" w14:textId="77777777" w:rsidR="00641AF3" w:rsidRPr="00641AF3" w:rsidRDefault="00641AF3" w:rsidP="00641AF3">
            <w:pPr>
              <w:rPr>
                <w:szCs w:val="24"/>
              </w:rPr>
            </w:pPr>
            <w:r w:rsidRPr="00641AF3">
              <w:rPr>
                <w:szCs w:val="24"/>
              </w:rPr>
              <w:t>24</w:t>
            </w:r>
          </w:p>
        </w:tc>
      </w:tr>
      <w:tr w:rsidR="00641AF3" w:rsidRPr="00641AF3" w14:paraId="69BADE8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63BAE61" w14:textId="77777777" w:rsidR="00641AF3" w:rsidRPr="00641AF3" w:rsidRDefault="00641AF3" w:rsidP="00641AF3">
            <w:pPr>
              <w:rPr>
                <w:szCs w:val="24"/>
              </w:rPr>
            </w:pPr>
            <w:r w:rsidRPr="00641AF3">
              <w:rPr>
                <w:szCs w:val="24"/>
              </w:rPr>
              <w:t>7810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A9D65E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35B1E44" w14:textId="77777777" w:rsidR="00641AF3" w:rsidRPr="00641AF3" w:rsidRDefault="00641AF3">
            <w:pPr>
              <w:rPr>
                <w:szCs w:val="24"/>
              </w:rPr>
            </w:pPr>
            <w:r w:rsidRPr="00641AF3">
              <w:rPr>
                <w:szCs w:val="24"/>
              </w:rPr>
              <w:t>Butchers and Other Meat, Poultry, and Fish Processing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A4FE42" w14:textId="77777777" w:rsidR="00641AF3" w:rsidRPr="00641AF3" w:rsidRDefault="00641AF3" w:rsidP="00641AF3">
            <w:pPr>
              <w:rPr>
                <w:szCs w:val="24"/>
              </w:rPr>
            </w:pPr>
            <w:r w:rsidRPr="00641AF3">
              <w:rPr>
                <w:szCs w:val="24"/>
              </w:rPr>
              <w:t>19</w:t>
            </w:r>
          </w:p>
        </w:tc>
      </w:tr>
      <w:tr w:rsidR="00641AF3" w:rsidRPr="00641AF3" w14:paraId="686BD215"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0F6BB01" w14:textId="77777777" w:rsidR="00641AF3" w:rsidRPr="00641AF3" w:rsidRDefault="00641AF3" w:rsidP="00641AF3">
            <w:pPr>
              <w:rPr>
                <w:szCs w:val="24"/>
              </w:rPr>
            </w:pPr>
            <w:r w:rsidRPr="00641AF3">
              <w:rPr>
                <w:szCs w:val="24"/>
              </w:rPr>
              <w:t>7830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470DB6C"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89E91B5" w14:textId="77777777" w:rsidR="00641AF3" w:rsidRPr="00641AF3" w:rsidRDefault="00641AF3">
            <w:pPr>
              <w:rPr>
                <w:szCs w:val="24"/>
              </w:rPr>
            </w:pPr>
            <w:r w:rsidRPr="00641AF3">
              <w:rPr>
                <w:szCs w:val="24"/>
              </w:rPr>
              <w:t>Food and Tobacco Roasting, Baking, and Drying Machine Operators and Tenders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488D91" w14:textId="77777777" w:rsidR="00641AF3" w:rsidRPr="00641AF3" w:rsidRDefault="00641AF3" w:rsidP="00641AF3">
            <w:pPr>
              <w:rPr>
                <w:szCs w:val="24"/>
              </w:rPr>
            </w:pPr>
            <w:r w:rsidRPr="00641AF3">
              <w:rPr>
                <w:szCs w:val="24"/>
              </w:rPr>
              <w:t>30</w:t>
            </w:r>
          </w:p>
        </w:tc>
      </w:tr>
      <w:tr w:rsidR="00641AF3" w:rsidRPr="00641AF3" w14:paraId="282C198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B676ABD" w14:textId="77777777" w:rsidR="00641AF3" w:rsidRPr="00641AF3" w:rsidRDefault="00641AF3" w:rsidP="00641AF3">
            <w:pPr>
              <w:rPr>
                <w:szCs w:val="24"/>
              </w:rPr>
            </w:pPr>
            <w:r w:rsidRPr="00641AF3">
              <w:rPr>
                <w:szCs w:val="24"/>
              </w:rPr>
              <w:t>7840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97698D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5D27B8B" w14:textId="77777777" w:rsidR="00641AF3" w:rsidRPr="00641AF3" w:rsidRDefault="00641AF3">
            <w:pPr>
              <w:rPr>
                <w:szCs w:val="24"/>
              </w:rPr>
            </w:pPr>
            <w:r w:rsidRPr="00641AF3">
              <w:rPr>
                <w:szCs w:val="24"/>
              </w:rPr>
              <w:t xml:space="preserve">Food </w:t>
            </w:r>
            <w:proofErr w:type="spellStart"/>
            <w:r w:rsidRPr="00641AF3">
              <w:rPr>
                <w:szCs w:val="24"/>
              </w:rPr>
              <w:t>Batchmakers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DA84F9" w14:textId="77777777" w:rsidR="00641AF3" w:rsidRPr="00641AF3" w:rsidRDefault="00641AF3" w:rsidP="00641AF3">
            <w:pPr>
              <w:rPr>
                <w:szCs w:val="24"/>
              </w:rPr>
            </w:pPr>
            <w:r w:rsidRPr="00641AF3">
              <w:rPr>
                <w:szCs w:val="24"/>
              </w:rPr>
              <w:t>24</w:t>
            </w:r>
          </w:p>
        </w:tc>
      </w:tr>
      <w:tr w:rsidR="00641AF3" w:rsidRPr="00641AF3" w14:paraId="3E8B175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EDB238F" w14:textId="77777777" w:rsidR="00641AF3" w:rsidRPr="00641AF3" w:rsidRDefault="00641AF3" w:rsidP="00641AF3">
            <w:pPr>
              <w:rPr>
                <w:szCs w:val="24"/>
              </w:rPr>
            </w:pPr>
            <w:r w:rsidRPr="00641AF3">
              <w:rPr>
                <w:szCs w:val="24"/>
              </w:rPr>
              <w:t>7850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7EFF98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C45261B" w14:textId="77777777" w:rsidR="00641AF3" w:rsidRPr="00641AF3" w:rsidRDefault="00641AF3">
            <w:pPr>
              <w:rPr>
                <w:szCs w:val="24"/>
              </w:rPr>
            </w:pPr>
            <w:r w:rsidRPr="00641AF3">
              <w:rPr>
                <w:szCs w:val="24"/>
              </w:rPr>
              <w:t>Food Cooking Machine Operators and Tenders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D3C722" w14:textId="77777777" w:rsidR="00641AF3" w:rsidRPr="00641AF3" w:rsidRDefault="00641AF3" w:rsidP="00641AF3">
            <w:pPr>
              <w:rPr>
                <w:szCs w:val="24"/>
              </w:rPr>
            </w:pPr>
            <w:r w:rsidRPr="00641AF3">
              <w:rPr>
                <w:szCs w:val="24"/>
              </w:rPr>
              <w:t>17</w:t>
            </w:r>
          </w:p>
        </w:tc>
      </w:tr>
      <w:tr w:rsidR="00641AF3" w:rsidRPr="00641AF3" w14:paraId="3BC79B9E"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90BB3C7" w14:textId="77777777" w:rsidR="00641AF3" w:rsidRPr="00641AF3" w:rsidRDefault="00641AF3" w:rsidP="00641AF3">
            <w:pPr>
              <w:rPr>
                <w:szCs w:val="24"/>
              </w:rPr>
            </w:pPr>
            <w:r w:rsidRPr="00641AF3">
              <w:rPr>
                <w:szCs w:val="24"/>
              </w:rPr>
              <w:t>7855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0FCE29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08C7F2A" w14:textId="77777777" w:rsidR="00641AF3" w:rsidRPr="00641AF3" w:rsidRDefault="00641AF3">
            <w:pPr>
              <w:rPr>
                <w:szCs w:val="24"/>
              </w:rPr>
            </w:pPr>
            <w:r w:rsidRPr="00641AF3">
              <w:rPr>
                <w:szCs w:val="24"/>
              </w:rPr>
              <w:t>Food Processing Workers, All Other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F7215B" w14:textId="77777777" w:rsidR="00641AF3" w:rsidRPr="00641AF3" w:rsidRDefault="00641AF3" w:rsidP="00641AF3">
            <w:pPr>
              <w:rPr>
                <w:szCs w:val="24"/>
              </w:rPr>
            </w:pPr>
            <w:r w:rsidRPr="00641AF3">
              <w:rPr>
                <w:szCs w:val="24"/>
              </w:rPr>
              <w:t>23</w:t>
            </w:r>
          </w:p>
        </w:tc>
      </w:tr>
      <w:tr w:rsidR="00641AF3" w:rsidRPr="00641AF3" w14:paraId="3D432A34"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3A9C41A" w14:textId="77777777" w:rsidR="00641AF3" w:rsidRPr="00641AF3" w:rsidRDefault="00641AF3" w:rsidP="00641AF3">
            <w:pPr>
              <w:rPr>
                <w:szCs w:val="24"/>
              </w:rPr>
            </w:pPr>
            <w:r w:rsidRPr="00641AF3">
              <w:rPr>
                <w:szCs w:val="24"/>
              </w:rPr>
              <w:t>7900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2D5132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34BB23A" w14:textId="77777777" w:rsidR="00641AF3" w:rsidRPr="00641AF3" w:rsidRDefault="00641AF3">
            <w:pPr>
              <w:rPr>
                <w:szCs w:val="24"/>
              </w:rPr>
            </w:pPr>
            <w:r w:rsidRPr="00641AF3">
              <w:rPr>
                <w:szCs w:val="24"/>
              </w:rPr>
              <w:t>Computer Control Programmers and Operators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0141BA" w14:textId="77777777" w:rsidR="00641AF3" w:rsidRPr="00641AF3" w:rsidRDefault="00641AF3" w:rsidP="00641AF3">
            <w:pPr>
              <w:rPr>
                <w:szCs w:val="24"/>
              </w:rPr>
            </w:pPr>
            <w:r w:rsidRPr="00641AF3">
              <w:rPr>
                <w:szCs w:val="24"/>
              </w:rPr>
              <w:t>48</w:t>
            </w:r>
          </w:p>
        </w:tc>
      </w:tr>
      <w:tr w:rsidR="00641AF3" w:rsidRPr="00641AF3" w14:paraId="10D7DD6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4B6D81E" w14:textId="77777777" w:rsidR="00641AF3" w:rsidRPr="00641AF3" w:rsidRDefault="00641AF3" w:rsidP="00641AF3">
            <w:pPr>
              <w:rPr>
                <w:szCs w:val="24"/>
              </w:rPr>
            </w:pPr>
            <w:r w:rsidRPr="00641AF3">
              <w:rPr>
                <w:szCs w:val="24"/>
              </w:rPr>
              <w:t>7920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58DDED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EAA1C05" w14:textId="77777777" w:rsidR="00641AF3" w:rsidRPr="00641AF3" w:rsidRDefault="00641AF3">
            <w:pPr>
              <w:rPr>
                <w:szCs w:val="24"/>
              </w:rPr>
            </w:pPr>
            <w:r w:rsidRPr="00641AF3">
              <w:rPr>
                <w:szCs w:val="24"/>
              </w:rPr>
              <w:t>Extruding and Drawing Machine Setters, Operators, and Tenders, Metal and Plastic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01BDB6" w14:textId="77777777" w:rsidR="00641AF3" w:rsidRPr="00641AF3" w:rsidRDefault="00641AF3" w:rsidP="00641AF3">
            <w:pPr>
              <w:rPr>
                <w:szCs w:val="24"/>
              </w:rPr>
            </w:pPr>
            <w:r w:rsidRPr="00641AF3">
              <w:rPr>
                <w:szCs w:val="24"/>
              </w:rPr>
              <w:t>41</w:t>
            </w:r>
          </w:p>
        </w:tc>
      </w:tr>
      <w:tr w:rsidR="00641AF3" w:rsidRPr="00641AF3" w14:paraId="6D484547"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455ED5F" w14:textId="77777777" w:rsidR="00641AF3" w:rsidRPr="00641AF3" w:rsidRDefault="00641AF3" w:rsidP="00641AF3">
            <w:pPr>
              <w:rPr>
                <w:szCs w:val="24"/>
              </w:rPr>
            </w:pPr>
            <w:r w:rsidRPr="00641AF3">
              <w:rPr>
                <w:szCs w:val="24"/>
              </w:rPr>
              <w:t>7930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F80226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1B417BD" w14:textId="77777777" w:rsidR="00641AF3" w:rsidRPr="00641AF3" w:rsidRDefault="00641AF3">
            <w:pPr>
              <w:rPr>
                <w:szCs w:val="24"/>
              </w:rPr>
            </w:pPr>
            <w:r w:rsidRPr="00641AF3">
              <w:rPr>
                <w:szCs w:val="24"/>
              </w:rPr>
              <w:t>Forging Machine Setters, Operators, and Tenders, Metal and Plastic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FF9D74" w14:textId="77777777" w:rsidR="00641AF3" w:rsidRPr="00641AF3" w:rsidRDefault="00641AF3" w:rsidP="00641AF3">
            <w:pPr>
              <w:rPr>
                <w:szCs w:val="24"/>
              </w:rPr>
            </w:pPr>
            <w:r w:rsidRPr="00641AF3">
              <w:rPr>
                <w:szCs w:val="24"/>
              </w:rPr>
              <w:t>36</w:t>
            </w:r>
          </w:p>
        </w:tc>
      </w:tr>
      <w:tr w:rsidR="00641AF3" w:rsidRPr="00641AF3" w14:paraId="61B7D168"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896A258" w14:textId="77777777" w:rsidR="00641AF3" w:rsidRPr="00641AF3" w:rsidRDefault="00641AF3" w:rsidP="00641AF3">
            <w:pPr>
              <w:rPr>
                <w:szCs w:val="24"/>
              </w:rPr>
            </w:pPr>
            <w:r w:rsidRPr="00641AF3">
              <w:rPr>
                <w:szCs w:val="24"/>
              </w:rPr>
              <w:t>7940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5DEACA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A92AD0F" w14:textId="77777777" w:rsidR="00641AF3" w:rsidRPr="00641AF3" w:rsidRDefault="00641AF3">
            <w:pPr>
              <w:rPr>
                <w:szCs w:val="24"/>
              </w:rPr>
            </w:pPr>
            <w:r w:rsidRPr="00641AF3">
              <w:rPr>
                <w:szCs w:val="24"/>
              </w:rPr>
              <w:t>Rolling Machine Setters, Operators, and Tenders, metal and Plastic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05CDE0" w14:textId="77777777" w:rsidR="00641AF3" w:rsidRPr="00641AF3" w:rsidRDefault="00641AF3" w:rsidP="00641AF3">
            <w:pPr>
              <w:rPr>
                <w:szCs w:val="24"/>
              </w:rPr>
            </w:pPr>
            <w:r w:rsidRPr="00641AF3">
              <w:rPr>
                <w:szCs w:val="24"/>
              </w:rPr>
              <w:t>32</w:t>
            </w:r>
          </w:p>
        </w:tc>
      </w:tr>
      <w:tr w:rsidR="00641AF3" w:rsidRPr="00641AF3" w14:paraId="78510667" w14:textId="77777777" w:rsidTr="00641AF3">
        <w:trPr>
          <w:trHeight w:val="792"/>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3E9641C" w14:textId="77777777" w:rsidR="00641AF3" w:rsidRPr="00641AF3" w:rsidRDefault="00641AF3" w:rsidP="00641AF3">
            <w:pPr>
              <w:rPr>
                <w:szCs w:val="24"/>
              </w:rPr>
            </w:pPr>
            <w:r w:rsidRPr="00641AF3">
              <w:rPr>
                <w:szCs w:val="24"/>
              </w:rPr>
              <w:t>7950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BB2848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A9205C7" w14:textId="77777777" w:rsidR="00641AF3" w:rsidRPr="00641AF3" w:rsidRDefault="00641AF3">
            <w:pPr>
              <w:rPr>
                <w:szCs w:val="24"/>
              </w:rPr>
            </w:pPr>
            <w:r w:rsidRPr="00641AF3">
              <w:rPr>
                <w:szCs w:val="24"/>
              </w:rPr>
              <w:t xml:space="preserve">Cutting, Punching, and Press Machine Setters, Operators, and Tenders, Metal and </w:t>
            </w:r>
            <w:proofErr w:type="spellStart"/>
            <w:r w:rsidRPr="00641AF3">
              <w:rPr>
                <w:szCs w:val="24"/>
              </w:rPr>
              <w:t>Plastic,Drilling</w:t>
            </w:r>
            <w:proofErr w:type="spellEnd"/>
            <w:r w:rsidRPr="00641AF3">
              <w:rPr>
                <w:szCs w:val="24"/>
              </w:rPr>
              <w:t xml:space="preserve"> and Boring Machine Tool Setters, Operators, and Tenders, Metal and Plastic; Grinding, Lapping, Polishing, and Buffing Machine Tool Setters, Operators, and Tenders, Metal and Plastic</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EF496FC" w14:textId="77777777" w:rsidR="00641AF3" w:rsidRPr="00641AF3" w:rsidRDefault="00641AF3" w:rsidP="00641AF3">
            <w:pPr>
              <w:rPr>
                <w:szCs w:val="24"/>
              </w:rPr>
            </w:pPr>
            <w:r w:rsidRPr="00641AF3">
              <w:rPr>
                <w:szCs w:val="24"/>
              </w:rPr>
              <w:t>28</w:t>
            </w:r>
          </w:p>
        </w:tc>
      </w:tr>
      <w:tr w:rsidR="00641AF3" w:rsidRPr="00641AF3" w14:paraId="679E360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76F9AD9" w14:textId="77777777" w:rsidR="00641AF3" w:rsidRPr="00641AF3" w:rsidRDefault="00641AF3" w:rsidP="00641AF3">
            <w:pPr>
              <w:rPr>
                <w:szCs w:val="24"/>
              </w:rPr>
            </w:pPr>
            <w:r w:rsidRPr="00641AF3">
              <w:rPr>
                <w:szCs w:val="24"/>
              </w:rPr>
              <w:t>8030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F94535E"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84F2381" w14:textId="77777777" w:rsidR="00641AF3" w:rsidRPr="00641AF3" w:rsidRDefault="00641AF3">
            <w:pPr>
              <w:rPr>
                <w:szCs w:val="24"/>
              </w:rPr>
            </w:pPr>
            <w:r w:rsidRPr="00641AF3">
              <w:rPr>
                <w:szCs w:val="24"/>
              </w:rPr>
              <w:t>Machinists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11C422" w14:textId="77777777" w:rsidR="00641AF3" w:rsidRPr="00641AF3" w:rsidRDefault="00641AF3" w:rsidP="00641AF3">
            <w:pPr>
              <w:rPr>
                <w:szCs w:val="24"/>
              </w:rPr>
            </w:pPr>
            <w:r w:rsidRPr="00641AF3">
              <w:rPr>
                <w:szCs w:val="24"/>
              </w:rPr>
              <w:t>47</w:t>
            </w:r>
          </w:p>
        </w:tc>
      </w:tr>
      <w:tr w:rsidR="00641AF3" w:rsidRPr="00641AF3" w14:paraId="0EAA205E"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B8A7C56" w14:textId="77777777" w:rsidR="00641AF3" w:rsidRPr="00641AF3" w:rsidRDefault="00641AF3" w:rsidP="00641AF3">
            <w:pPr>
              <w:rPr>
                <w:szCs w:val="24"/>
              </w:rPr>
            </w:pPr>
            <w:r w:rsidRPr="00641AF3">
              <w:rPr>
                <w:szCs w:val="24"/>
              </w:rPr>
              <w:t>8040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AD0BD0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4F0311F" w14:textId="77777777" w:rsidR="00641AF3" w:rsidRPr="00641AF3" w:rsidRDefault="00641AF3">
            <w:pPr>
              <w:rPr>
                <w:szCs w:val="24"/>
              </w:rPr>
            </w:pPr>
            <w:r w:rsidRPr="00641AF3">
              <w:rPr>
                <w:szCs w:val="24"/>
              </w:rPr>
              <w:t>Metal Furnace Operators, Tenders, Pourers, and Casters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9956F7" w14:textId="77777777" w:rsidR="00641AF3" w:rsidRPr="00641AF3" w:rsidRDefault="00641AF3" w:rsidP="00641AF3">
            <w:pPr>
              <w:rPr>
                <w:szCs w:val="24"/>
              </w:rPr>
            </w:pPr>
            <w:r w:rsidRPr="00641AF3">
              <w:rPr>
                <w:szCs w:val="24"/>
              </w:rPr>
              <w:t>40</w:t>
            </w:r>
          </w:p>
        </w:tc>
      </w:tr>
      <w:tr w:rsidR="00641AF3" w:rsidRPr="00641AF3" w14:paraId="45E36D2E" w14:textId="77777777" w:rsidTr="00641AF3">
        <w:trPr>
          <w:trHeight w:val="528"/>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FA8796F" w14:textId="77777777" w:rsidR="00641AF3" w:rsidRPr="00641AF3" w:rsidRDefault="00641AF3" w:rsidP="00641AF3">
            <w:pPr>
              <w:rPr>
                <w:szCs w:val="24"/>
              </w:rPr>
            </w:pPr>
            <w:r w:rsidRPr="00641AF3">
              <w:rPr>
                <w:szCs w:val="24"/>
              </w:rPr>
              <w:t>8100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D47758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973E26D" w14:textId="77777777" w:rsidR="00641AF3" w:rsidRPr="00641AF3" w:rsidRDefault="00641AF3">
            <w:pPr>
              <w:rPr>
                <w:szCs w:val="24"/>
              </w:rPr>
            </w:pPr>
            <w:r w:rsidRPr="00641AF3">
              <w:rPr>
                <w:szCs w:val="24"/>
              </w:rPr>
              <w:t xml:space="preserve">Molders and Molding Machine Setters, Operators, and Tenders, Metal and </w:t>
            </w:r>
            <w:proofErr w:type="spellStart"/>
            <w:r w:rsidRPr="00641AF3">
              <w:rPr>
                <w:szCs w:val="24"/>
              </w:rPr>
              <w:t>Plastic;Model</w:t>
            </w:r>
            <w:proofErr w:type="spellEnd"/>
            <w:r w:rsidRPr="00641AF3">
              <w:rPr>
                <w:szCs w:val="24"/>
              </w:rPr>
              <w:t xml:space="preserve"> Makers and Patternmakers, Metal and Plastic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C26683" w14:textId="77777777" w:rsidR="00641AF3" w:rsidRPr="00641AF3" w:rsidRDefault="00641AF3" w:rsidP="00641AF3">
            <w:pPr>
              <w:rPr>
                <w:szCs w:val="24"/>
              </w:rPr>
            </w:pPr>
            <w:r w:rsidRPr="00641AF3">
              <w:rPr>
                <w:szCs w:val="24"/>
              </w:rPr>
              <w:t>34</w:t>
            </w:r>
          </w:p>
        </w:tc>
      </w:tr>
      <w:tr w:rsidR="00641AF3" w:rsidRPr="00641AF3" w14:paraId="621D4FF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0E06364" w14:textId="77777777" w:rsidR="00641AF3" w:rsidRPr="00641AF3" w:rsidRDefault="00641AF3" w:rsidP="00641AF3">
            <w:pPr>
              <w:rPr>
                <w:szCs w:val="24"/>
              </w:rPr>
            </w:pPr>
            <w:r w:rsidRPr="00641AF3">
              <w:rPr>
                <w:szCs w:val="24"/>
              </w:rPr>
              <w:t>8130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B51B975"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944BE4F" w14:textId="77777777" w:rsidR="00641AF3" w:rsidRPr="00641AF3" w:rsidRDefault="00641AF3">
            <w:pPr>
              <w:rPr>
                <w:szCs w:val="24"/>
              </w:rPr>
            </w:pPr>
            <w:r w:rsidRPr="00641AF3">
              <w:rPr>
                <w:szCs w:val="24"/>
              </w:rPr>
              <w:t>Tool and Die Makers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459978" w14:textId="77777777" w:rsidR="00641AF3" w:rsidRPr="00641AF3" w:rsidRDefault="00641AF3" w:rsidP="00641AF3">
            <w:pPr>
              <w:rPr>
                <w:szCs w:val="24"/>
              </w:rPr>
            </w:pPr>
            <w:r w:rsidRPr="00641AF3">
              <w:rPr>
                <w:szCs w:val="24"/>
              </w:rPr>
              <w:t>55</w:t>
            </w:r>
          </w:p>
        </w:tc>
      </w:tr>
      <w:tr w:rsidR="00641AF3" w:rsidRPr="00641AF3" w14:paraId="7E30BFC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99243A7" w14:textId="77777777" w:rsidR="00641AF3" w:rsidRPr="00641AF3" w:rsidRDefault="00641AF3" w:rsidP="00641AF3">
            <w:pPr>
              <w:rPr>
                <w:szCs w:val="24"/>
              </w:rPr>
            </w:pPr>
            <w:r w:rsidRPr="00641AF3">
              <w:rPr>
                <w:szCs w:val="24"/>
              </w:rPr>
              <w:t>8140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B3A0DA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D297032" w14:textId="77777777" w:rsidR="00641AF3" w:rsidRPr="00641AF3" w:rsidRDefault="00641AF3">
            <w:pPr>
              <w:rPr>
                <w:szCs w:val="24"/>
              </w:rPr>
            </w:pPr>
            <w:r w:rsidRPr="00641AF3">
              <w:rPr>
                <w:szCs w:val="24"/>
              </w:rPr>
              <w:t>Welding, Soldering, and Brazing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C1E310" w14:textId="77777777" w:rsidR="00641AF3" w:rsidRPr="00641AF3" w:rsidRDefault="00641AF3" w:rsidP="00641AF3">
            <w:pPr>
              <w:rPr>
                <w:szCs w:val="24"/>
              </w:rPr>
            </w:pPr>
            <w:r w:rsidRPr="00641AF3">
              <w:rPr>
                <w:szCs w:val="24"/>
              </w:rPr>
              <w:t>34</w:t>
            </w:r>
          </w:p>
        </w:tc>
      </w:tr>
      <w:tr w:rsidR="00641AF3" w:rsidRPr="00641AF3" w14:paraId="03DB53F1" w14:textId="77777777" w:rsidTr="00641AF3">
        <w:trPr>
          <w:trHeight w:val="105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F3AA690" w14:textId="77777777" w:rsidR="00641AF3" w:rsidRPr="00641AF3" w:rsidRDefault="00641AF3" w:rsidP="00641AF3">
            <w:pPr>
              <w:rPr>
                <w:szCs w:val="24"/>
              </w:rPr>
            </w:pPr>
            <w:r w:rsidRPr="00641AF3">
              <w:rPr>
                <w:szCs w:val="24"/>
              </w:rPr>
              <w:t>8220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814B7A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DD67D99" w14:textId="77777777" w:rsidR="00641AF3" w:rsidRPr="00641AF3" w:rsidRDefault="00641AF3">
            <w:pPr>
              <w:rPr>
                <w:szCs w:val="24"/>
              </w:rPr>
            </w:pPr>
            <w:r w:rsidRPr="00641AF3">
              <w:rPr>
                <w:szCs w:val="24"/>
              </w:rPr>
              <w:t xml:space="preserve">Miscellaneous metal workers and plastic workers including milling and </w:t>
            </w:r>
            <w:proofErr w:type="spellStart"/>
            <w:r w:rsidRPr="00641AF3">
              <w:rPr>
                <w:szCs w:val="24"/>
              </w:rPr>
              <w:t>planing</w:t>
            </w:r>
            <w:proofErr w:type="spellEnd"/>
            <w:r w:rsidRPr="00641AF3">
              <w:rPr>
                <w:szCs w:val="24"/>
              </w:rPr>
              <w:t xml:space="preserve"> machine setters, and multiple machine tool setters, and lay-out workers; 8150 Heat Treating Equipment Setters, Operators, and Tenders, Metal and Plastic;  8200 Plating and Coating Machine Setters, Operators, and Tenders, Metal and Plastic; 8210 Tool Grinders, Filers, and Sharpeners</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89D4135" w14:textId="77777777" w:rsidR="00641AF3" w:rsidRPr="00641AF3" w:rsidRDefault="00641AF3" w:rsidP="00641AF3">
            <w:pPr>
              <w:rPr>
                <w:szCs w:val="24"/>
              </w:rPr>
            </w:pPr>
            <w:r w:rsidRPr="00641AF3">
              <w:rPr>
                <w:szCs w:val="24"/>
              </w:rPr>
              <w:t>31</w:t>
            </w:r>
          </w:p>
        </w:tc>
      </w:tr>
      <w:tr w:rsidR="00641AF3" w:rsidRPr="00641AF3" w14:paraId="54C8A564"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02FF52F" w14:textId="77777777" w:rsidR="00641AF3" w:rsidRPr="00641AF3" w:rsidRDefault="00641AF3" w:rsidP="00641AF3">
            <w:pPr>
              <w:rPr>
                <w:szCs w:val="24"/>
              </w:rPr>
            </w:pPr>
            <w:r w:rsidRPr="00641AF3">
              <w:rPr>
                <w:szCs w:val="24"/>
              </w:rPr>
              <w:t>8250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ADDBB2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760BD86" w14:textId="77777777" w:rsidR="00641AF3" w:rsidRPr="00641AF3" w:rsidRDefault="00641AF3">
            <w:pPr>
              <w:rPr>
                <w:szCs w:val="24"/>
              </w:rPr>
            </w:pPr>
            <w:r w:rsidRPr="00641AF3">
              <w:rPr>
                <w:szCs w:val="24"/>
              </w:rPr>
              <w:t>Prepress Technicians and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53A408" w14:textId="77777777" w:rsidR="00641AF3" w:rsidRPr="00641AF3" w:rsidRDefault="00641AF3" w:rsidP="00641AF3">
            <w:pPr>
              <w:rPr>
                <w:szCs w:val="24"/>
              </w:rPr>
            </w:pPr>
            <w:r w:rsidRPr="00641AF3">
              <w:rPr>
                <w:szCs w:val="24"/>
              </w:rPr>
              <w:t>40</w:t>
            </w:r>
          </w:p>
        </w:tc>
      </w:tr>
      <w:tr w:rsidR="00641AF3" w:rsidRPr="00641AF3" w14:paraId="7ABB3E1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07DC90B" w14:textId="77777777" w:rsidR="00641AF3" w:rsidRPr="00641AF3" w:rsidRDefault="00641AF3" w:rsidP="00641AF3">
            <w:pPr>
              <w:rPr>
                <w:szCs w:val="24"/>
              </w:rPr>
            </w:pPr>
            <w:r w:rsidRPr="00641AF3">
              <w:rPr>
                <w:szCs w:val="24"/>
              </w:rPr>
              <w:t>8255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4966B0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99603E6" w14:textId="77777777" w:rsidR="00641AF3" w:rsidRPr="00641AF3" w:rsidRDefault="00641AF3">
            <w:pPr>
              <w:rPr>
                <w:szCs w:val="24"/>
              </w:rPr>
            </w:pPr>
            <w:r w:rsidRPr="00641AF3">
              <w:rPr>
                <w:szCs w:val="24"/>
              </w:rPr>
              <w:t>Printing Machine Operators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208C83" w14:textId="77777777" w:rsidR="00641AF3" w:rsidRPr="00641AF3" w:rsidRDefault="00641AF3" w:rsidP="00641AF3">
            <w:pPr>
              <w:rPr>
                <w:szCs w:val="24"/>
              </w:rPr>
            </w:pPr>
            <w:r w:rsidRPr="00641AF3">
              <w:rPr>
                <w:szCs w:val="24"/>
              </w:rPr>
              <w:t>37</w:t>
            </w:r>
          </w:p>
        </w:tc>
      </w:tr>
      <w:tr w:rsidR="00641AF3" w:rsidRPr="00641AF3" w14:paraId="4306C18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C4A5457" w14:textId="77777777" w:rsidR="00641AF3" w:rsidRPr="00641AF3" w:rsidRDefault="00641AF3" w:rsidP="00641AF3">
            <w:pPr>
              <w:rPr>
                <w:szCs w:val="24"/>
              </w:rPr>
            </w:pPr>
            <w:r w:rsidRPr="00641AF3">
              <w:rPr>
                <w:szCs w:val="24"/>
              </w:rPr>
              <w:t>8256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A92993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50BFC49" w14:textId="77777777" w:rsidR="00641AF3" w:rsidRPr="00641AF3" w:rsidRDefault="00641AF3">
            <w:pPr>
              <w:rPr>
                <w:szCs w:val="24"/>
              </w:rPr>
            </w:pPr>
            <w:r w:rsidRPr="00641AF3">
              <w:rPr>
                <w:szCs w:val="24"/>
              </w:rPr>
              <w:t>Print Binding and Finishing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DA76A7" w14:textId="77777777" w:rsidR="00641AF3" w:rsidRPr="00641AF3" w:rsidRDefault="00641AF3" w:rsidP="00641AF3">
            <w:pPr>
              <w:rPr>
                <w:szCs w:val="24"/>
              </w:rPr>
            </w:pPr>
            <w:r w:rsidRPr="00641AF3">
              <w:rPr>
                <w:szCs w:val="24"/>
              </w:rPr>
              <w:t>30</w:t>
            </w:r>
          </w:p>
        </w:tc>
      </w:tr>
      <w:tr w:rsidR="00641AF3" w:rsidRPr="00641AF3" w14:paraId="1B1EA98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53A4DB9" w14:textId="77777777" w:rsidR="00641AF3" w:rsidRPr="00641AF3" w:rsidRDefault="00641AF3" w:rsidP="00641AF3">
            <w:pPr>
              <w:rPr>
                <w:szCs w:val="24"/>
              </w:rPr>
            </w:pPr>
            <w:r w:rsidRPr="00641AF3">
              <w:rPr>
                <w:szCs w:val="24"/>
              </w:rPr>
              <w:t>8300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8C4A69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B370C54" w14:textId="77777777" w:rsidR="00641AF3" w:rsidRPr="00641AF3" w:rsidRDefault="00641AF3">
            <w:pPr>
              <w:rPr>
                <w:szCs w:val="24"/>
              </w:rPr>
            </w:pPr>
            <w:r w:rsidRPr="00641AF3">
              <w:rPr>
                <w:szCs w:val="24"/>
              </w:rPr>
              <w:t>Laundry and Dry-Cleaning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E0AB76" w14:textId="77777777" w:rsidR="00641AF3" w:rsidRPr="00641AF3" w:rsidRDefault="00641AF3" w:rsidP="00641AF3">
            <w:pPr>
              <w:rPr>
                <w:szCs w:val="24"/>
              </w:rPr>
            </w:pPr>
            <w:r w:rsidRPr="00641AF3">
              <w:rPr>
                <w:szCs w:val="24"/>
              </w:rPr>
              <w:t>12</w:t>
            </w:r>
          </w:p>
        </w:tc>
      </w:tr>
      <w:tr w:rsidR="00641AF3" w:rsidRPr="00641AF3" w14:paraId="3AF4E1A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2599953" w14:textId="77777777" w:rsidR="00641AF3" w:rsidRPr="00641AF3" w:rsidRDefault="00641AF3" w:rsidP="00641AF3">
            <w:pPr>
              <w:rPr>
                <w:szCs w:val="24"/>
              </w:rPr>
            </w:pPr>
            <w:r w:rsidRPr="00641AF3">
              <w:rPr>
                <w:szCs w:val="24"/>
              </w:rPr>
              <w:t>8310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25BC85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6226F01" w14:textId="77777777" w:rsidR="00641AF3" w:rsidRPr="00641AF3" w:rsidRDefault="00641AF3">
            <w:pPr>
              <w:rPr>
                <w:szCs w:val="24"/>
              </w:rPr>
            </w:pPr>
            <w:r w:rsidRPr="00641AF3">
              <w:rPr>
                <w:szCs w:val="24"/>
              </w:rPr>
              <w:t>Pressers, Textile, Garment, and Related Materials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095455" w14:textId="77777777" w:rsidR="00641AF3" w:rsidRPr="00641AF3" w:rsidRDefault="00641AF3" w:rsidP="00641AF3">
            <w:pPr>
              <w:rPr>
                <w:szCs w:val="24"/>
              </w:rPr>
            </w:pPr>
            <w:r w:rsidRPr="00641AF3">
              <w:rPr>
                <w:szCs w:val="24"/>
              </w:rPr>
              <w:t>10</w:t>
            </w:r>
          </w:p>
        </w:tc>
      </w:tr>
      <w:tr w:rsidR="00641AF3" w:rsidRPr="00641AF3" w14:paraId="4715D8E4"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F807910" w14:textId="77777777" w:rsidR="00641AF3" w:rsidRPr="00641AF3" w:rsidRDefault="00641AF3" w:rsidP="00641AF3">
            <w:pPr>
              <w:rPr>
                <w:szCs w:val="24"/>
              </w:rPr>
            </w:pPr>
            <w:r w:rsidRPr="00641AF3">
              <w:rPr>
                <w:szCs w:val="24"/>
              </w:rPr>
              <w:t>8320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EB145A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1CA3EFB" w14:textId="77777777" w:rsidR="00641AF3" w:rsidRPr="00641AF3" w:rsidRDefault="00641AF3">
            <w:pPr>
              <w:rPr>
                <w:szCs w:val="24"/>
              </w:rPr>
            </w:pPr>
            <w:r w:rsidRPr="00641AF3">
              <w:rPr>
                <w:szCs w:val="24"/>
              </w:rPr>
              <w:t>Sewing Machine Operators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DF142D" w14:textId="77777777" w:rsidR="00641AF3" w:rsidRPr="00641AF3" w:rsidRDefault="00641AF3" w:rsidP="00641AF3">
            <w:pPr>
              <w:rPr>
                <w:szCs w:val="24"/>
              </w:rPr>
            </w:pPr>
            <w:r w:rsidRPr="00641AF3">
              <w:rPr>
                <w:szCs w:val="24"/>
              </w:rPr>
              <w:t>12</w:t>
            </w:r>
          </w:p>
        </w:tc>
      </w:tr>
      <w:tr w:rsidR="00641AF3" w:rsidRPr="00641AF3" w14:paraId="21588DA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C2E74CD" w14:textId="77777777" w:rsidR="00641AF3" w:rsidRPr="00641AF3" w:rsidRDefault="00641AF3" w:rsidP="00641AF3">
            <w:pPr>
              <w:rPr>
                <w:szCs w:val="24"/>
              </w:rPr>
            </w:pPr>
            <w:r w:rsidRPr="00641AF3">
              <w:rPr>
                <w:szCs w:val="24"/>
              </w:rPr>
              <w:t>8330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D43AB6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8123F9D" w14:textId="77777777" w:rsidR="00641AF3" w:rsidRPr="00641AF3" w:rsidRDefault="00641AF3">
            <w:pPr>
              <w:rPr>
                <w:szCs w:val="24"/>
              </w:rPr>
            </w:pPr>
            <w:r w:rsidRPr="00641AF3">
              <w:rPr>
                <w:szCs w:val="24"/>
              </w:rPr>
              <w:t>Shoe and Leather Workers and Repairers; 8340 Shoe Machine Operators and Tenders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1F5DA6" w14:textId="77777777" w:rsidR="00641AF3" w:rsidRPr="00641AF3" w:rsidRDefault="00641AF3" w:rsidP="00641AF3">
            <w:pPr>
              <w:rPr>
                <w:szCs w:val="24"/>
              </w:rPr>
            </w:pPr>
            <w:r w:rsidRPr="00641AF3">
              <w:rPr>
                <w:szCs w:val="24"/>
              </w:rPr>
              <w:t>20</w:t>
            </w:r>
          </w:p>
        </w:tc>
      </w:tr>
      <w:tr w:rsidR="00641AF3" w:rsidRPr="00641AF3" w14:paraId="634FF887"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D3E6215" w14:textId="77777777" w:rsidR="00641AF3" w:rsidRPr="00641AF3" w:rsidRDefault="00641AF3" w:rsidP="00641AF3">
            <w:pPr>
              <w:rPr>
                <w:szCs w:val="24"/>
              </w:rPr>
            </w:pPr>
            <w:r w:rsidRPr="00641AF3">
              <w:rPr>
                <w:szCs w:val="24"/>
              </w:rPr>
              <w:t>8350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D459E7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2DDF99A" w14:textId="77777777" w:rsidR="00641AF3" w:rsidRPr="00641AF3" w:rsidRDefault="00641AF3">
            <w:pPr>
              <w:rPr>
                <w:szCs w:val="24"/>
              </w:rPr>
            </w:pPr>
            <w:r w:rsidRPr="00641AF3">
              <w:rPr>
                <w:szCs w:val="24"/>
              </w:rPr>
              <w:t>Tailors, Dressmakers, and Sewers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BD5AC5" w14:textId="77777777" w:rsidR="00641AF3" w:rsidRPr="00641AF3" w:rsidRDefault="00641AF3" w:rsidP="00641AF3">
            <w:pPr>
              <w:rPr>
                <w:szCs w:val="24"/>
              </w:rPr>
            </w:pPr>
            <w:r w:rsidRPr="00641AF3">
              <w:rPr>
                <w:szCs w:val="24"/>
              </w:rPr>
              <w:t>22</w:t>
            </w:r>
          </w:p>
        </w:tc>
      </w:tr>
      <w:tr w:rsidR="00641AF3" w:rsidRPr="00641AF3" w14:paraId="7355AD58"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DFE3F65" w14:textId="77777777" w:rsidR="00641AF3" w:rsidRPr="00641AF3" w:rsidRDefault="00641AF3" w:rsidP="00641AF3">
            <w:pPr>
              <w:rPr>
                <w:szCs w:val="24"/>
              </w:rPr>
            </w:pPr>
            <w:r w:rsidRPr="00641AF3">
              <w:rPr>
                <w:szCs w:val="24"/>
              </w:rPr>
              <w:t>8400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DD2ABD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616CF50" w14:textId="77777777" w:rsidR="00641AF3" w:rsidRPr="00641AF3" w:rsidRDefault="00641AF3">
            <w:pPr>
              <w:rPr>
                <w:szCs w:val="24"/>
              </w:rPr>
            </w:pPr>
            <w:r w:rsidRPr="00641AF3">
              <w:rPr>
                <w:szCs w:val="24"/>
              </w:rPr>
              <w:t>Textile bleaching and dyeing, and cutting machine setters, operators, and tenders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1C0E18" w14:textId="77777777" w:rsidR="00641AF3" w:rsidRPr="00641AF3" w:rsidRDefault="00641AF3" w:rsidP="00641AF3">
            <w:pPr>
              <w:rPr>
                <w:szCs w:val="24"/>
              </w:rPr>
            </w:pPr>
            <w:r w:rsidRPr="00641AF3">
              <w:rPr>
                <w:szCs w:val="24"/>
              </w:rPr>
              <w:t>20</w:t>
            </w:r>
          </w:p>
        </w:tc>
      </w:tr>
      <w:tr w:rsidR="00641AF3" w:rsidRPr="00641AF3" w14:paraId="00B6B766"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8E80846" w14:textId="77777777" w:rsidR="00641AF3" w:rsidRPr="00641AF3" w:rsidRDefault="00641AF3" w:rsidP="00641AF3">
            <w:pPr>
              <w:rPr>
                <w:szCs w:val="24"/>
              </w:rPr>
            </w:pPr>
            <w:r w:rsidRPr="00641AF3">
              <w:rPr>
                <w:szCs w:val="24"/>
              </w:rPr>
              <w:t>8410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892304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B53259A" w14:textId="77777777" w:rsidR="00641AF3" w:rsidRPr="00641AF3" w:rsidRDefault="00641AF3">
            <w:pPr>
              <w:rPr>
                <w:szCs w:val="24"/>
              </w:rPr>
            </w:pPr>
            <w:r w:rsidRPr="00641AF3">
              <w:rPr>
                <w:szCs w:val="24"/>
              </w:rPr>
              <w:t>Textile Knitting and Weaving Machine Setters, Operators, and Tenders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D670EB" w14:textId="77777777" w:rsidR="00641AF3" w:rsidRPr="00641AF3" w:rsidRDefault="00641AF3" w:rsidP="00641AF3">
            <w:pPr>
              <w:rPr>
                <w:szCs w:val="24"/>
              </w:rPr>
            </w:pPr>
            <w:r w:rsidRPr="00641AF3">
              <w:rPr>
                <w:szCs w:val="24"/>
              </w:rPr>
              <w:t>22</w:t>
            </w:r>
          </w:p>
        </w:tc>
      </w:tr>
      <w:tr w:rsidR="00641AF3" w:rsidRPr="00641AF3" w14:paraId="0F2BF26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CA6773A" w14:textId="77777777" w:rsidR="00641AF3" w:rsidRPr="00641AF3" w:rsidRDefault="00641AF3" w:rsidP="00641AF3">
            <w:pPr>
              <w:rPr>
                <w:szCs w:val="24"/>
              </w:rPr>
            </w:pPr>
            <w:r w:rsidRPr="00641AF3">
              <w:rPr>
                <w:szCs w:val="24"/>
              </w:rPr>
              <w:t>8420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938EE9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82632A2" w14:textId="77777777" w:rsidR="00641AF3" w:rsidRPr="00641AF3" w:rsidRDefault="00641AF3">
            <w:pPr>
              <w:rPr>
                <w:szCs w:val="24"/>
              </w:rPr>
            </w:pPr>
            <w:r w:rsidRPr="00641AF3">
              <w:rPr>
                <w:szCs w:val="24"/>
              </w:rPr>
              <w:t>Textile Winding, Twisting, and Drawing Out Machine Setters, Operators, and Tenders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713C88" w14:textId="77777777" w:rsidR="00641AF3" w:rsidRPr="00641AF3" w:rsidRDefault="00641AF3" w:rsidP="00641AF3">
            <w:pPr>
              <w:rPr>
                <w:szCs w:val="24"/>
              </w:rPr>
            </w:pPr>
            <w:r w:rsidRPr="00641AF3">
              <w:rPr>
                <w:szCs w:val="24"/>
              </w:rPr>
              <w:t>18</w:t>
            </w:r>
          </w:p>
        </w:tc>
      </w:tr>
      <w:tr w:rsidR="00641AF3" w:rsidRPr="00641AF3" w14:paraId="0B364658"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3FFB183" w14:textId="77777777" w:rsidR="00641AF3" w:rsidRPr="00641AF3" w:rsidRDefault="00641AF3" w:rsidP="00641AF3">
            <w:pPr>
              <w:rPr>
                <w:szCs w:val="24"/>
              </w:rPr>
            </w:pPr>
            <w:r w:rsidRPr="00641AF3">
              <w:rPr>
                <w:szCs w:val="24"/>
              </w:rPr>
              <w:t>8450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349C2B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FC07F76" w14:textId="77777777" w:rsidR="00641AF3" w:rsidRPr="00641AF3" w:rsidRDefault="00641AF3">
            <w:pPr>
              <w:rPr>
                <w:szCs w:val="24"/>
              </w:rPr>
            </w:pPr>
            <w:r w:rsidRPr="00641AF3">
              <w:rPr>
                <w:szCs w:val="24"/>
              </w:rPr>
              <w:t>Upholsterers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E6B18C" w14:textId="77777777" w:rsidR="00641AF3" w:rsidRPr="00641AF3" w:rsidRDefault="00641AF3" w:rsidP="00641AF3">
            <w:pPr>
              <w:rPr>
                <w:szCs w:val="24"/>
              </w:rPr>
            </w:pPr>
            <w:r w:rsidRPr="00641AF3">
              <w:rPr>
                <w:szCs w:val="24"/>
              </w:rPr>
              <w:t>22</w:t>
            </w:r>
          </w:p>
        </w:tc>
      </w:tr>
      <w:tr w:rsidR="00641AF3" w:rsidRPr="00641AF3" w14:paraId="253868F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C354276" w14:textId="77777777" w:rsidR="00641AF3" w:rsidRPr="00641AF3" w:rsidRDefault="00641AF3" w:rsidP="00641AF3">
            <w:pPr>
              <w:rPr>
                <w:szCs w:val="24"/>
              </w:rPr>
            </w:pPr>
            <w:r w:rsidRPr="00641AF3">
              <w:rPr>
                <w:szCs w:val="24"/>
              </w:rPr>
              <w:t>8460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2436DF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FDDEF40" w14:textId="77777777" w:rsidR="00641AF3" w:rsidRPr="00641AF3" w:rsidRDefault="00641AF3">
            <w:pPr>
              <w:rPr>
                <w:szCs w:val="24"/>
              </w:rPr>
            </w:pPr>
            <w:r w:rsidRPr="00641AF3">
              <w:rPr>
                <w:szCs w:val="24"/>
              </w:rPr>
              <w:t>Miscellaneous textile, apparel, and furnishings workers except upholsterers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303A47" w14:textId="77777777" w:rsidR="00641AF3" w:rsidRPr="00641AF3" w:rsidRDefault="00641AF3" w:rsidP="00641AF3">
            <w:pPr>
              <w:rPr>
                <w:szCs w:val="24"/>
              </w:rPr>
            </w:pPr>
            <w:r w:rsidRPr="00641AF3">
              <w:rPr>
                <w:szCs w:val="24"/>
              </w:rPr>
              <w:t>28</w:t>
            </w:r>
          </w:p>
        </w:tc>
      </w:tr>
      <w:tr w:rsidR="00641AF3" w:rsidRPr="00641AF3" w14:paraId="3258F16E"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01FCE43" w14:textId="77777777" w:rsidR="00641AF3" w:rsidRPr="00641AF3" w:rsidRDefault="00641AF3" w:rsidP="00641AF3">
            <w:pPr>
              <w:rPr>
                <w:szCs w:val="24"/>
              </w:rPr>
            </w:pPr>
            <w:r w:rsidRPr="00641AF3">
              <w:rPr>
                <w:szCs w:val="24"/>
              </w:rPr>
              <w:t>8500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F387D7C"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532F124" w14:textId="77777777" w:rsidR="00641AF3" w:rsidRPr="00641AF3" w:rsidRDefault="00641AF3">
            <w:pPr>
              <w:rPr>
                <w:szCs w:val="24"/>
              </w:rPr>
            </w:pPr>
            <w:r w:rsidRPr="00641AF3">
              <w:rPr>
                <w:szCs w:val="24"/>
              </w:rPr>
              <w:t>Cabinetmakers and Bench Carpenters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59B3F0" w14:textId="77777777" w:rsidR="00641AF3" w:rsidRPr="00641AF3" w:rsidRDefault="00641AF3" w:rsidP="00641AF3">
            <w:pPr>
              <w:rPr>
                <w:szCs w:val="24"/>
              </w:rPr>
            </w:pPr>
            <w:r w:rsidRPr="00641AF3">
              <w:rPr>
                <w:szCs w:val="24"/>
              </w:rPr>
              <w:t>30</w:t>
            </w:r>
          </w:p>
        </w:tc>
      </w:tr>
      <w:tr w:rsidR="00641AF3" w:rsidRPr="00641AF3" w14:paraId="336DB0E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932CA60" w14:textId="77777777" w:rsidR="00641AF3" w:rsidRPr="00641AF3" w:rsidRDefault="00641AF3" w:rsidP="00641AF3">
            <w:pPr>
              <w:rPr>
                <w:szCs w:val="24"/>
              </w:rPr>
            </w:pPr>
            <w:r w:rsidRPr="00641AF3">
              <w:rPr>
                <w:szCs w:val="24"/>
              </w:rPr>
              <w:lastRenderedPageBreak/>
              <w:t>8510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C8A8E4E"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A822079" w14:textId="77777777" w:rsidR="00641AF3" w:rsidRPr="00641AF3" w:rsidRDefault="00641AF3">
            <w:pPr>
              <w:rPr>
                <w:szCs w:val="24"/>
              </w:rPr>
            </w:pPr>
            <w:r w:rsidRPr="00641AF3">
              <w:rPr>
                <w:szCs w:val="24"/>
              </w:rPr>
              <w:t>Furniture Finishers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24AF80" w14:textId="77777777" w:rsidR="00641AF3" w:rsidRPr="00641AF3" w:rsidRDefault="00641AF3" w:rsidP="00641AF3">
            <w:pPr>
              <w:rPr>
                <w:szCs w:val="24"/>
              </w:rPr>
            </w:pPr>
            <w:r w:rsidRPr="00641AF3">
              <w:rPr>
                <w:szCs w:val="24"/>
              </w:rPr>
              <w:t>23</w:t>
            </w:r>
          </w:p>
        </w:tc>
      </w:tr>
      <w:tr w:rsidR="00641AF3" w:rsidRPr="00641AF3" w14:paraId="1DB6C4F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229051C" w14:textId="77777777" w:rsidR="00641AF3" w:rsidRPr="00641AF3" w:rsidRDefault="00641AF3" w:rsidP="00641AF3">
            <w:pPr>
              <w:rPr>
                <w:szCs w:val="24"/>
              </w:rPr>
            </w:pPr>
            <w:r w:rsidRPr="00641AF3">
              <w:rPr>
                <w:szCs w:val="24"/>
              </w:rPr>
              <w:t>8530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AB5BF9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982E096" w14:textId="77777777" w:rsidR="00641AF3" w:rsidRPr="00641AF3" w:rsidRDefault="00641AF3">
            <w:pPr>
              <w:rPr>
                <w:szCs w:val="24"/>
              </w:rPr>
            </w:pPr>
            <w:r w:rsidRPr="00641AF3">
              <w:rPr>
                <w:szCs w:val="24"/>
              </w:rPr>
              <w:t>Sawing Machine Setters, Operators, and Tenders, Wood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EEBC32" w14:textId="77777777" w:rsidR="00641AF3" w:rsidRPr="00641AF3" w:rsidRDefault="00641AF3" w:rsidP="00641AF3">
            <w:pPr>
              <w:rPr>
                <w:szCs w:val="24"/>
              </w:rPr>
            </w:pPr>
            <w:r w:rsidRPr="00641AF3">
              <w:rPr>
                <w:szCs w:val="24"/>
              </w:rPr>
              <w:t>18</w:t>
            </w:r>
          </w:p>
        </w:tc>
      </w:tr>
      <w:tr w:rsidR="00641AF3" w:rsidRPr="00641AF3" w14:paraId="2FF73C15"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7AF5336" w14:textId="77777777" w:rsidR="00641AF3" w:rsidRPr="00641AF3" w:rsidRDefault="00641AF3" w:rsidP="00641AF3">
            <w:pPr>
              <w:rPr>
                <w:szCs w:val="24"/>
              </w:rPr>
            </w:pPr>
            <w:r w:rsidRPr="00641AF3">
              <w:rPr>
                <w:szCs w:val="24"/>
              </w:rPr>
              <w:t>8540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C17EE6B"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D227ABA" w14:textId="77777777" w:rsidR="00641AF3" w:rsidRPr="00641AF3" w:rsidRDefault="00641AF3">
            <w:pPr>
              <w:rPr>
                <w:szCs w:val="24"/>
              </w:rPr>
            </w:pPr>
            <w:r w:rsidRPr="00641AF3">
              <w:rPr>
                <w:szCs w:val="24"/>
              </w:rPr>
              <w:t>Woodworking Machine Setters, Operators, and Tenders, Except Sawing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CB1526" w14:textId="77777777" w:rsidR="00641AF3" w:rsidRPr="00641AF3" w:rsidRDefault="00641AF3" w:rsidP="00641AF3">
            <w:pPr>
              <w:rPr>
                <w:szCs w:val="24"/>
              </w:rPr>
            </w:pPr>
            <w:r w:rsidRPr="00641AF3">
              <w:rPr>
                <w:szCs w:val="24"/>
              </w:rPr>
              <w:t>20</w:t>
            </w:r>
          </w:p>
        </w:tc>
      </w:tr>
      <w:tr w:rsidR="00641AF3" w:rsidRPr="00641AF3" w14:paraId="49694C7C"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AC8ACF9" w14:textId="77777777" w:rsidR="00641AF3" w:rsidRPr="00641AF3" w:rsidRDefault="00641AF3" w:rsidP="00641AF3">
            <w:pPr>
              <w:rPr>
                <w:szCs w:val="24"/>
              </w:rPr>
            </w:pPr>
            <w:r w:rsidRPr="00641AF3">
              <w:rPr>
                <w:szCs w:val="24"/>
              </w:rPr>
              <w:t>8550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FA0A0E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0498C99" w14:textId="77777777" w:rsidR="00641AF3" w:rsidRPr="00641AF3" w:rsidRDefault="00641AF3">
            <w:pPr>
              <w:rPr>
                <w:szCs w:val="24"/>
              </w:rPr>
            </w:pPr>
            <w:r w:rsidRPr="00641AF3">
              <w:rPr>
                <w:szCs w:val="24"/>
              </w:rPr>
              <w:t>Miscellaneous woodworkers including model makers and patternmakers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A3726A" w14:textId="77777777" w:rsidR="00641AF3" w:rsidRPr="00641AF3" w:rsidRDefault="00641AF3" w:rsidP="00641AF3">
            <w:pPr>
              <w:rPr>
                <w:szCs w:val="24"/>
              </w:rPr>
            </w:pPr>
            <w:r w:rsidRPr="00641AF3">
              <w:rPr>
                <w:szCs w:val="24"/>
              </w:rPr>
              <w:t>29</w:t>
            </w:r>
          </w:p>
        </w:tc>
      </w:tr>
      <w:tr w:rsidR="00641AF3" w:rsidRPr="00641AF3" w14:paraId="28AED8C7"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7A8142D" w14:textId="77777777" w:rsidR="00641AF3" w:rsidRPr="00641AF3" w:rsidRDefault="00641AF3" w:rsidP="00641AF3">
            <w:pPr>
              <w:rPr>
                <w:szCs w:val="24"/>
              </w:rPr>
            </w:pPr>
            <w:r w:rsidRPr="00641AF3">
              <w:rPr>
                <w:szCs w:val="24"/>
              </w:rPr>
              <w:t>8600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61AE81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146FA8C" w14:textId="77777777" w:rsidR="00641AF3" w:rsidRPr="00641AF3" w:rsidRDefault="00641AF3">
            <w:pPr>
              <w:rPr>
                <w:szCs w:val="24"/>
              </w:rPr>
            </w:pPr>
            <w:r w:rsidRPr="00641AF3">
              <w:rPr>
                <w:szCs w:val="24"/>
              </w:rPr>
              <w:t>Power Plant Operators, Distributors, and Dispatchers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06A32D" w14:textId="77777777" w:rsidR="00641AF3" w:rsidRPr="00641AF3" w:rsidRDefault="00641AF3" w:rsidP="00641AF3">
            <w:pPr>
              <w:rPr>
                <w:szCs w:val="24"/>
              </w:rPr>
            </w:pPr>
            <w:r w:rsidRPr="00641AF3">
              <w:rPr>
                <w:szCs w:val="24"/>
              </w:rPr>
              <w:t>74</w:t>
            </w:r>
          </w:p>
        </w:tc>
      </w:tr>
      <w:tr w:rsidR="00641AF3" w:rsidRPr="00641AF3" w14:paraId="1D1A7878"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6BF258E" w14:textId="77777777" w:rsidR="00641AF3" w:rsidRPr="00641AF3" w:rsidRDefault="00641AF3" w:rsidP="00641AF3">
            <w:pPr>
              <w:rPr>
                <w:szCs w:val="24"/>
              </w:rPr>
            </w:pPr>
            <w:r w:rsidRPr="00641AF3">
              <w:rPr>
                <w:szCs w:val="24"/>
              </w:rPr>
              <w:t>8610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E109B9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E2CE17D" w14:textId="77777777" w:rsidR="00641AF3" w:rsidRPr="00641AF3" w:rsidRDefault="00641AF3">
            <w:pPr>
              <w:rPr>
                <w:szCs w:val="24"/>
              </w:rPr>
            </w:pPr>
            <w:r w:rsidRPr="00641AF3">
              <w:rPr>
                <w:szCs w:val="24"/>
              </w:rPr>
              <w:t>Stationary Engineers and Boiler Operators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D3741D" w14:textId="77777777" w:rsidR="00641AF3" w:rsidRPr="00641AF3" w:rsidRDefault="00641AF3" w:rsidP="00641AF3">
            <w:pPr>
              <w:rPr>
                <w:szCs w:val="24"/>
              </w:rPr>
            </w:pPr>
            <w:r w:rsidRPr="00641AF3">
              <w:rPr>
                <w:szCs w:val="24"/>
              </w:rPr>
              <w:t>59</w:t>
            </w:r>
          </w:p>
        </w:tc>
      </w:tr>
      <w:tr w:rsidR="00641AF3" w:rsidRPr="00641AF3" w14:paraId="7671E4E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B8C57DB" w14:textId="77777777" w:rsidR="00641AF3" w:rsidRPr="00641AF3" w:rsidRDefault="00641AF3" w:rsidP="00641AF3">
            <w:pPr>
              <w:rPr>
                <w:szCs w:val="24"/>
              </w:rPr>
            </w:pPr>
            <w:r w:rsidRPr="00641AF3">
              <w:rPr>
                <w:szCs w:val="24"/>
              </w:rPr>
              <w:t>8620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213323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57B4B83" w14:textId="77777777" w:rsidR="00641AF3" w:rsidRPr="00641AF3" w:rsidRDefault="00641AF3">
            <w:pPr>
              <w:rPr>
                <w:szCs w:val="24"/>
              </w:rPr>
            </w:pPr>
            <w:r w:rsidRPr="00641AF3">
              <w:rPr>
                <w:szCs w:val="24"/>
              </w:rPr>
              <w:t>Water and Wastewater Treatment Plant and System Operators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0CDC72" w14:textId="77777777" w:rsidR="00641AF3" w:rsidRPr="00641AF3" w:rsidRDefault="00641AF3" w:rsidP="00641AF3">
            <w:pPr>
              <w:rPr>
                <w:szCs w:val="24"/>
              </w:rPr>
            </w:pPr>
            <w:r w:rsidRPr="00641AF3">
              <w:rPr>
                <w:szCs w:val="24"/>
              </w:rPr>
              <w:t>55</w:t>
            </w:r>
          </w:p>
        </w:tc>
      </w:tr>
      <w:tr w:rsidR="00641AF3" w:rsidRPr="00641AF3" w14:paraId="27C9B35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A67ED9B" w14:textId="77777777" w:rsidR="00641AF3" w:rsidRPr="00641AF3" w:rsidRDefault="00641AF3" w:rsidP="00641AF3">
            <w:pPr>
              <w:rPr>
                <w:szCs w:val="24"/>
              </w:rPr>
            </w:pPr>
            <w:r w:rsidRPr="00641AF3">
              <w:rPr>
                <w:szCs w:val="24"/>
              </w:rPr>
              <w:t>8630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0130BE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5BB95E7" w14:textId="77777777" w:rsidR="00641AF3" w:rsidRPr="00641AF3" w:rsidRDefault="00641AF3">
            <w:pPr>
              <w:rPr>
                <w:szCs w:val="24"/>
              </w:rPr>
            </w:pPr>
            <w:r w:rsidRPr="00641AF3">
              <w:rPr>
                <w:szCs w:val="24"/>
              </w:rPr>
              <w:t>Miscellaneous Plant and System Operators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726642" w14:textId="77777777" w:rsidR="00641AF3" w:rsidRPr="00641AF3" w:rsidRDefault="00641AF3" w:rsidP="00641AF3">
            <w:pPr>
              <w:rPr>
                <w:szCs w:val="24"/>
              </w:rPr>
            </w:pPr>
            <w:r w:rsidRPr="00641AF3">
              <w:rPr>
                <w:szCs w:val="24"/>
              </w:rPr>
              <w:t>63</w:t>
            </w:r>
          </w:p>
        </w:tc>
      </w:tr>
      <w:tr w:rsidR="00641AF3" w:rsidRPr="00641AF3" w14:paraId="5FD67EDE"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FF0ECE2" w14:textId="77777777" w:rsidR="00641AF3" w:rsidRPr="00641AF3" w:rsidRDefault="00641AF3" w:rsidP="00641AF3">
            <w:pPr>
              <w:rPr>
                <w:szCs w:val="24"/>
              </w:rPr>
            </w:pPr>
            <w:r w:rsidRPr="00641AF3">
              <w:rPr>
                <w:szCs w:val="24"/>
              </w:rPr>
              <w:t>8640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8BC9EB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7220C87" w14:textId="77777777" w:rsidR="00641AF3" w:rsidRPr="00641AF3" w:rsidRDefault="00641AF3">
            <w:pPr>
              <w:rPr>
                <w:szCs w:val="24"/>
              </w:rPr>
            </w:pPr>
            <w:r w:rsidRPr="00641AF3">
              <w:rPr>
                <w:szCs w:val="24"/>
              </w:rPr>
              <w:t>Chemical Processing Machine Setters, Operators, and Tenders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477168" w14:textId="77777777" w:rsidR="00641AF3" w:rsidRPr="00641AF3" w:rsidRDefault="00641AF3" w:rsidP="00641AF3">
            <w:pPr>
              <w:rPr>
                <w:szCs w:val="24"/>
              </w:rPr>
            </w:pPr>
            <w:r w:rsidRPr="00641AF3">
              <w:rPr>
                <w:szCs w:val="24"/>
              </w:rPr>
              <w:t>57</w:t>
            </w:r>
          </w:p>
        </w:tc>
      </w:tr>
      <w:tr w:rsidR="00641AF3" w:rsidRPr="00641AF3" w14:paraId="2985AF24"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2CDED8E" w14:textId="77777777" w:rsidR="00641AF3" w:rsidRPr="00641AF3" w:rsidRDefault="00641AF3" w:rsidP="00641AF3">
            <w:pPr>
              <w:rPr>
                <w:szCs w:val="24"/>
              </w:rPr>
            </w:pPr>
            <w:r w:rsidRPr="00641AF3">
              <w:rPr>
                <w:szCs w:val="24"/>
              </w:rPr>
              <w:t>8650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11F316E"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4B848CA" w14:textId="77777777" w:rsidR="00641AF3" w:rsidRPr="00641AF3" w:rsidRDefault="00641AF3">
            <w:pPr>
              <w:rPr>
                <w:szCs w:val="24"/>
              </w:rPr>
            </w:pPr>
            <w:r w:rsidRPr="00641AF3">
              <w:rPr>
                <w:szCs w:val="24"/>
              </w:rPr>
              <w:t>Crushing, Grinding, Polishing, Mixing, and Blending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CD42BA" w14:textId="77777777" w:rsidR="00641AF3" w:rsidRPr="00641AF3" w:rsidRDefault="00641AF3" w:rsidP="00641AF3">
            <w:pPr>
              <w:rPr>
                <w:szCs w:val="24"/>
              </w:rPr>
            </w:pPr>
            <w:r w:rsidRPr="00641AF3">
              <w:rPr>
                <w:szCs w:val="24"/>
              </w:rPr>
              <w:t>30</w:t>
            </w:r>
          </w:p>
        </w:tc>
      </w:tr>
      <w:tr w:rsidR="00641AF3" w:rsidRPr="00641AF3" w14:paraId="7980236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89CBC31" w14:textId="77777777" w:rsidR="00641AF3" w:rsidRPr="00641AF3" w:rsidRDefault="00641AF3" w:rsidP="00641AF3">
            <w:pPr>
              <w:rPr>
                <w:szCs w:val="24"/>
              </w:rPr>
            </w:pPr>
            <w:r w:rsidRPr="00641AF3">
              <w:rPr>
                <w:szCs w:val="24"/>
              </w:rPr>
              <w:t>8710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FEC5B8B"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980E918" w14:textId="77777777" w:rsidR="00641AF3" w:rsidRPr="00641AF3" w:rsidRDefault="00641AF3">
            <w:pPr>
              <w:rPr>
                <w:szCs w:val="24"/>
              </w:rPr>
            </w:pPr>
            <w:r w:rsidRPr="00641AF3">
              <w:rPr>
                <w:szCs w:val="24"/>
              </w:rPr>
              <w:t>Cutting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7B1276" w14:textId="77777777" w:rsidR="00641AF3" w:rsidRPr="00641AF3" w:rsidRDefault="00641AF3" w:rsidP="00641AF3">
            <w:pPr>
              <w:rPr>
                <w:szCs w:val="24"/>
              </w:rPr>
            </w:pPr>
            <w:r w:rsidRPr="00641AF3">
              <w:rPr>
                <w:szCs w:val="24"/>
              </w:rPr>
              <w:t>20</w:t>
            </w:r>
          </w:p>
        </w:tc>
      </w:tr>
      <w:tr w:rsidR="00641AF3" w:rsidRPr="00641AF3" w14:paraId="2710CAE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3DB7E96" w14:textId="77777777" w:rsidR="00641AF3" w:rsidRPr="00641AF3" w:rsidRDefault="00641AF3" w:rsidP="00641AF3">
            <w:pPr>
              <w:rPr>
                <w:szCs w:val="24"/>
              </w:rPr>
            </w:pPr>
            <w:r w:rsidRPr="00641AF3">
              <w:rPr>
                <w:szCs w:val="24"/>
              </w:rPr>
              <w:t>8720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6941BAE"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AF6BE3A" w14:textId="77777777" w:rsidR="00641AF3" w:rsidRPr="00641AF3" w:rsidRDefault="00641AF3">
            <w:pPr>
              <w:rPr>
                <w:szCs w:val="24"/>
              </w:rPr>
            </w:pPr>
            <w:r w:rsidRPr="00641AF3">
              <w:rPr>
                <w:szCs w:val="24"/>
              </w:rPr>
              <w:t>Extruding, Forming, Pressing, and Compacting Machine Setters, Operators, and Tenders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EC6CA5" w14:textId="77777777" w:rsidR="00641AF3" w:rsidRPr="00641AF3" w:rsidRDefault="00641AF3" w:rsidP="00641AF3">
            <w:pPr>
              <w:rPr>
                <w:szCs w:val="24"/>
              </w:rPr>
            </w:pPr>
            <w:r w:rsidRPr="00641AF3">
              <w:rPr>
                <w:szCs w:val="24"/>
              </w:rPr>
              <w:t>29</w:t>
            </w:r>
          </w:p>
        </w:tc>
      </w:tr>
      <w:tr w:rsidR="00641AF3" w:rsidRPr="00641AF3" w14:paraId="007C343F"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A4525BC" w14:textId="77777777" w:rsidR="00641AF3" w:rsidRPr="00641AF3" w:rsidRDefault="00641AF3" w:rsidP="00641AF3">
            <w:pPr>
              <w:rPr>
                <w:szCs w:val="24"/>
              </w:rPr>
            </w:pPr>
            <w:r w:rsidRPr="00641AF3">
              <w:rPr>
                <w:szCs w:val="24"/>
              </w:rPr>
              <w:t>8730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9C5760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74D2D55" w14:textId="77777777" w:rsidR="00641AF3" w:rsidRPr="00641AF3" w:rsidRDefault="00641AF3">
            <w:pPr>
              <w:rPr>
                <w:szCs w:val="24"/>
              </w:rPr>
            </w:pPr>
            <w:r w:rsidRPr="00641AF3">
              <w:rPr>
                <w:szCs w:val="24"/>
              </w:rPr>
              <w:t>Furnace, Kiln, Oven, Drier, and Kettle Operators and Tenders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D0B9FF" w14:textId="77777777" w:rsidR="00641AF3" w:rsidRPr="00641AF3" w:rsidRDefault="00641AF3" w:rsidP="00641AF3">
            <w:pPr>
              <w:rPr>
                <w:szCs w:val="24"/>
              </w:rPr>
            </w:pPr>
            <w:r w:rsidRPr="00641AF3">
              <w:rPr>
                <w:szCs w:val="24"/>
              </w:rPr>
              <w:t>46</w:t>
            </w:r>
          </w:p>
        </w:tc>
      </w:tr>
      <w:tr w:rsidR="00641AF3" w:rsidRPr="00641AF3" w14:paraId="228F0BE4"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7ED08BD" w14:textId="77777777" w:rsidR="00641AF3" w:rsidRPr="00641AF3" w:rsidRDefault="00641AF3" w:rsidP="00641AF3">
            <w:pPr>
              <w:rPr>
                <w:szCs w:val="24"/>
              </w:rPr>
            </w:pPr>
            <w:r w:rsidRPr="00641AF3">
              <w:rPr>
                <w:szCs w:val="24"/>
              </w:rPr>
              <w:t>8740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B7508D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3DFE3CF" w14:textId="77777777" w:rsidR="00641AF3" w:rsidRPr="00641AF3" w:rsidRDefault="00641AF3">
            <w:pPr>
              <w:rPr>
                <w:szCs w:val="24"/>
              </w:rPr>
            </w:pPr>
            <w:r w:rsidRPr="00641AF3">
              <w:rPr>
                <w:szCs w:val="24"/>
              </w:rPr>
              <w:t xml:space="preserve">Inspectors, Testers, Sorters, Samplers, and </w:t>
            </w:r>
            <w:proofErr w:type="spellStart"/>
            <w:r w:rsidRPr="00641AF3">
              <w:rPr>
                <w:szCs w:val="24"/>
              </w:rPr>
              <w:t>Weighers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336AA4" w14:textId="77777777" w:rsidR="00641AF3" w:rsidRPr="00641AF3" w:rsidRDefault="00641AF3" w:rsidP="00641AF3">
            <w:pPr>
              <w:rPr>
                <w:szCs w:val="24"/>
              </w:rPr>
            </w:pPr>
            <w:r w:rsidRPr="00641AF3">
              <w:rPr>
                <w:szCs w:val="24"/>
              </w:rPr>
              <w:t>43</w:t>
            </w:r>
          </w:p>
        </w:tc>
      </w:tr>
      <w:tr w:rsidR="00641AF3" w:rsidRPr="00641AF3" w14:paraId="37A856E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4C7FC79" w14:textId="77777777" w:rsidR="00641AF3" w:rsidRPr="00641AF3" w:rsidRDefault="00641AF3" w:rsidP="00641AF3">
            <w:pPr>
              <w:rPr>
                <w:szCs w:val="24"/>
              </w:rPr>
            </w:pPr>
            <w:r w:rsidRPr="00641AF3">
              <w:rPr>
                <w:szCs w:val="24"/>
              </w:rPr>
              <w:t>8750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72D9535"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AC1F7A1" w14:textId="77777777" w:rsidR="00641AF3" w:rsidRPr="00641AF3" w:rsidRDefault="00641AF3">
            <w:pPr>
              <w:rPr>
                <w:szCs w:val="24"/>
              </w:rPr>
            </w:pPr>
            <w:r w:rsidRPr="00641AF3">
              <w:rPr>
                <w:szCs w:val="24"/>
              </w:rPr>
              <w:t>Jewelers and Precious Stone and Metal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45D279" w14:textId="77777777" w:rsidR="00641AF3" w:rsidRPr="00641AF3" w:rsidRDefault="00641AF3" w:rsidP="00641AF3">
            <w:pPr>
              <w:rPr>
                <w:szCs w:val="24"/>
              </w:rPr>
            </w:pPr>
            <w:r w:rsidRPr="00641AF3">
              <w:rPr>
                <w:szCs w:val="24"/>
              </w:rPr>
              <w:t>36</w:t>
            </w:r>
          </w:p>
        </w:tc>
      </w:tr>
      <w:tr w:rsidR="00641AF3" w:rsidRPr="00641AF3" w14:paraId="2F21F98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019D74B" w14:textId="77777777" w:rsidR="00641AF3" w:rsidRPr="00641AF3" w:rsidRDefault="00641AF3" w:rsidP="00641AF3">
            <w:pPr>
              <w:rPr>
                <w:szCs w:val="24"/>
              </w:rPr>
            </w:pPr>
            <w:r w:rsidRPr="00641AF3">
              <w:rPr>
                <w:szCs w:val="24"/>
              </w:rPr>
              <w:t>8760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A65451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A1966D0" w14:textId="77777777" w:rsidR="00641AF3" w:rsidRPr="00641AF3" w:rsidRDefault="00641AF3">
            <w:pPr>
              <w:rPr>
                <w:szCs w:val="24"/>
              </w:rPr>
            </w:pPr>
            <w:r w:rsidRPr="00641AF3">
              <w:rPr>
                <w:szCs w:val="24"/>
              </w:rPr>
              <w:t>Medical, Dental, and Ophthalmic Laboratory Technicians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8A2E60" w14:textId="77777777" w:rsidR="00641AF3" w:rsidRPr="00641AF3" w:rsidRDefault="00641AF3" w:rsidP="00641AF3">
            <w:pPr>
              <w:rPr>
                <w:szCs w:val="24"/>
              </w:rPr>
            </w:pPr>
            <w:r w:rsidRPr="00641AF3">
              <w:rPr>
                <w:szCs w:val="24"/>
              </w:rPr>
              <w:t>47</w:t>
            </w:r>
          </w:p>
        </w:tc>
      </w:tr>
      <w:tr w:rsidR="00641AF3" w:rsidRPr="00641AF3" w14:paraId="270583A6"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56EBC89" w14:textId="77777777" w:rsidR="00641AF3" w:rsidRPr="00641AF3" w:rsidRDefault="00641AF3" w:rsidP="00641AF3">
            <w:pPr>
              <w:rPr>
                <w:szCs w:val="24"/>
              </w:rPr>
            </w:pPr>
            <w:r w:rsidRPr="00641AF3">
              <w:rPr>
                <w:szCs w:val="24"/>
              </w:rPr>
              <w:t>8800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4439D5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0F84768" w14:textId="77777777" w:rsidR="00641AF3" w:rsidRPr="00641AF3" w:rsidRDefault="00641AF3">
            <w:pPr>
              <w:rPr>
                <w:szCs w:val="24"/>
              </w:rPr>
            </w:pPr>
            <w:r w:rsidRPr="00641AF3">
              <w:rPr>
                <w:szCs w:val="24"/>
              </w:rPr>
              <w:t>Packaging and Filling Machine Operators and Tenders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D84615" w14:textId="77777777" w:rsidR="00641AF3" w:rsidRPr="00641AF3" w:rsidRDefault="00641AF3" w:rsidP="00641AF3">
            <w:pPr>
              <w:rPr>
                <w:szCs w:val="24"/>
              </w:rPr>
            </w:pPr>
            <w:r w:rsidRPr="00641AF3">
              <w:rPr>
                <w:szCs w:val="24"/>
              </w:rPr>
              <w:t>17</w:t>
            </w:r>
          </w:p>
        </w:tc>
      </w:tr>
      <w:tr w:rsidR="00641AF3" w:rsidRPr="00641AF3" w14:paraId="1634AC5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9984010" w14:textId="77777777" w:rsidR="00641AF3" w:rsidRPr="00641AF3" w:rsidRDefault="00641AF3" w:rsidP="00641AF3">
            <w:pPr>
              <w:rPr>
                <w:szCs w:val="24"/>
              </w:rPr>
            </w:pPr>
            <w:r w:rsidRPr="00641AF3">
              <w:rPr>
                <w:szCs w:val="24"/>
              </w:rPr>
              <w:t>8810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0DE679B"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F3944DA" w14:textId="77777777" w:rsidR="00641AF3" w:rsidRPr="00641AF3" w:rsidRDefault="00641AF3">
            <w:pPr>
              <w:rPr>
                <w:szCs w:val="24"/>
              </w:rPr>
            </w:pPr>
            <w:r w:rsidRPr="00641AF3">
              <w:rPr>
                <w:szCs w:val="24"/>
              </w:rPr>
              <w:t>Painting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134B19" w14:textId="77777777" w:rsidR="00641AF3" w:rsidRPr="00641AF3" w:rsidRDefault="00641AF3" w:rsidP="00641AF3">
            <w:pPr>
              <w:rPr>
                <w:szCs w:val="24"/>
              </w:rPr>
            </w:pPr>
            <w:r w:rsidRPr="00641AF3">
              <w:rPr>
                <w:szCs w:val="24"/>
              </w:rPr>
              <w:t>29</w:t>
            </w:r>
          </w:p>
        </w:tc>
      </w:tr>
      <w:tr w:rsidR="00641AF3" w:rsidRPr="00641AF3" w14:paraId="21D610F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DC355AC" w14:textId="77777777" w:rsidR="00641AF3" w:rsidRPr="00641AF3" w:rsidRDefault="00641AF3" w:rsidP="00641AF3">
            <w:pPr>
              <w:rPr>
                <w:szCs w:val="24"/>
              </w:rPr>
            </w:pPr>
            <w:r w:rsidRPr="00641AF3">
              <w:rPr>
                <w:szCs w:val="24"/>
              </w:rPr>
              <w:t>8830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9BAABCF"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95DF5A6" w14:textId="77777777" w:rsidR="00641AF3" w:rsidRPr="00641AF3" w:rsidRDefault="00641AF3">
            <w:pPr>
              <w:rPr>
                <w:szCs w:val="24"/>
              </w:rPr>
            </w:pPr>
            <w:r w:rsidRPr="00641AF3">
              <w:rPr>
                <w:szCs w:val="24"/>
              </w:rPr>
              <w:t>Photographic Process Workers and Processing Machine Operators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A5A5CA" w14:textId="77777777" w:rsidR="00641AF3" w:rsidRPr="00641AF3" w:rsidRDefault="00641AF3" w:rsidP="00641AF3">
            <w:pPr>
              <w:rPr>
                <w:szCs w:val="24"/>
              </w:rPr>
            </w:pPr>
            <w:r w:rsidRPr="00641AF3">
              <w:rPr>
                <w:szCs w:val="24"/>
              </w:rPr>
              <w:t>38</w:t>
            </w:r>
          </w:p>
        </w:tc>
      </w:tr>
      <w:tr w:rsidR="00641AF3" w:rsidRPr="00641AF3" w14:paraId="38353295"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C55EB16" w14:textId="77777777" w:rsidR="00641AF3" w:rsidRPr="00641AF3" w:rsidRDefault="00641AF3" w:rsidP="00641AF3">
            <w:pPr>
              <w:rPr>
                <w:szCs w:val="24"/>
              </w:rPr>
            </w:pPr>
            <w:r w:rsidRPr="00641AF3">
              <w:rPr>
                <w:szCs w:val="24"/>
              </w:rPr>
              <w:t>8850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7288188"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7FE36BD" w14:textId="77777777" w:rsidR="00641AF3" w:rsidRPr="00641AF3" w:rsidRDefault="00641AF3">
            <w:pPr>
              <w:rPr>
                <w:szCs w:val="24"/>
              </w:rPr>
            </w:pPr>
            <w:r w:rsidRPr="00641AF3">
              <w:rPr>
                <w:szCs w:val="24"/>
              </w:rPr>
              <w:t>Adhesive Bonding Machine Operators and Tenders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86E613" w14:textId="77777777" w:rsidR="00641AF3" w:rsidRPr="00641AF3" w:rsidRDefault="00641AF3" w:rsidP="00641AF3">
            <w:pPr>
              <w:rPr>
                <w:szCs w:val="24"/>
              </w:rPr>
            </w:pPr>
            <w:r w:rsidRPr="00641AF3">
              <w:rPr>
                <w:szCs w:val="24"/>
              </w:rPr>
              <w:t>24</w:t>
            </w:r>
          </w:p>
        </w:tc>
      </w:tr>
      <w:tr w:rsidR="00641AF3" w:rsidRPr="00641AF3" w14:paraId="4DD90796"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BE24323" w14:textId="77777777" w:rsidR="00641AF3" w:rsidRPr="00641AF3" w:rsidRDefault="00641AF3" w:rsidP="00641AF3">
            <w:pPr>
              <w:rPr>
                <w:szCs w:val="24"/>
              </w:rPr>
            </w:pPr>
            <w:r w:rsidRPr="00641AF3">
              <w:rPr>
                <w:szCs w:val="24"/>
              </w:rPr>
              <w:t>8910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2367AB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F0EB8FD" w14:textId="77777777" w:rsidR="00641AF3" w:rsidRPr="00641AF3" w:rsidRDefault="00641AF3">
            <w:pPr>
              <w:rPr>
                <w:szCs w:val="24"/>
              </w:rPr>
            </w:pPr>
            <w:r w:rsidRPr="00641AF3">
              <w:rPr>
                <w:szCs w:val="24"/>
              </w:rPr>
              <w:t>Etchers and Engravers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DB9B13" w14:textId="77777777" w:rsidR="00641AF3" w:rsidRPr="00641AF3" w:rsidRDefault="00641AF3" w:rsidP="00641AF3">
            <w:pPr>
              <w:rPr>
                <w:szCs w:val="24"/>
              </w:rPr>
            </w:pPr>
            <w:r w:rsidRPr="00641AF3">
              <w:rPr>
                <w:szCs w:val="24"/>
              </w:rPr>
              <w:t>35</w:t>
            </w:r>
          </w:p>
        </w:tc>
      </w:tr>
      <w:tr w:rsidR="00641AF3" w:rsidRPr="00641AF3" w14:paraId="48D67C9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A04DD9C" w14:textId="77777777" w:rsidR="00641AF3" w:rsidRPr="00641AF3" w:rsidRDefault="00641AF3" w:rsidP="00641AF3">
            <w:pPr>
              <w:rPr>
                <w:szCs w:val="24"/>
              </w:rPr>
            </w:pPr>
            <w:r w:rsidRPr="00641AF3">
              <w:rPr>
                <w:szCs w:val="24"/>
              </w:rPr>
              <w:t>8920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7B6748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DA12421" w14:textId="77777777" w:rsidR="00641AF3" w:rsidRPr="00641AF3" w:rsidRDefault="00641AF3">
            <w:pPr>
              <w:rPr>
                <w:szCs w:val="24"/>
              </w:rPr>
            </w:pPr>
            <w:r w:rsidRPr="00641AF3">
              <w:rPr>
                <w:szCs w:val="24"/>
              </w:rPr>
              <w:t>Molders, Shapers, and Casters, Except Metal and Plastic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F3CB98" w14:textId="77777777" w:rsidR="00641AF3" w:rsidRPr="00641AF3" w:rsidRDefault="00641AF3" w:rsidP="00641AF3">
            <w:pPr>
              <w:rPr>
                <w:szCs w:val="24"/>
              </w:rPr>
            </w:pPr>
            <w:r w:rsidRPr="00641AF3">
              <w:rPr>
                <w:szCs w:val="24"/>
              </w:rPr>
              <w:t>32</w:t>
            </w:r>
          </w:p>
        </w:tc>
      </w:tr>
      <w:tr w:rsidR="00641AF3" w:rsidRPr="00641AF3" w14:paraId="13C17A4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7771FD9" w14:textId="77777777" w:rsidR="00641AF3" w:rsidRPr="00641AF3" w:rsidRDefault="00641AF3" w:rsidP="00641AF3">
            <w:pPr>
              <w:rPr>
                <w:szCs w:val="24"/>
              </w:rPr>
            </w:pPr>
            <w:r w:rsidRPr="00641AF3">
              <w:rPr>
                <w:szCs w:val="24"/>
              </w:rPr>
              <w:t>8930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00DA3FE"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6593127" w14:textId="77777777" w:rsidR="00641AF3" w:rsidRPr="00641AF3" w:rsidRDefault="00641AF3">
            <w:pPr>
              <w:rPr>
                <w:szCs w:val="24"/>
              </w:rPr>
            </w:pPr>
            <w:r w:rsidRPr="00641AF3">
              <w:rPr>
                <w:szCs w:val="24"/>
              </w:rPr>
              <w:t>Paper Goods Machine Setters, Operators, and Tenders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BF4B88" w14:textId="77777777" w:rsidR="00641AF3" w:rsidRPr="00641AF3" w:rsidRDefault="00641AF3" w:rsidP="00641AF3">
            <w:pPr>
              <w:rPr>
                <w:szCs w:val="24"/>
              </w:rPr>
            </w:pPr>
            <w:r w:rsidRPr="00641AF3">
              <w:rPr>
                <w:szCs w:val="24"/>
              </w:rPr>
              <w:t>30</w:t>
            </w:r>
          </w:p>
        </w:tc>
      </w:tr>
      <w:tr w:rsidR="00641AF3" w:rsidRPr="00641AF3" w14:paraId="54CBA17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07B9490" w14:textId="77777777" w:rsidR="00641AF3" w:rsidRPr="00641AF3" w:rsidRDefault="00641AF3" w:rsidP="00641AF3">
            <w:pPr>
              <w:rPr>
                <w:szCs w:val="24"/>
              </w:rPr>
            </w:pPr>
            <w:r w:rsidRPr="00641AF3">
              <w:rPr>
                <w:szCs w:val="24"/>
              </w:rPr>
              <w:t>8940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FFF0B5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662D6D6" w14:textId="77777777" w:rsidR="00641AF3" w:rsidRPr="00641AF3" w:rsidRDefault="00641AF3">
            <w:pPr>
              <w:rPr>
                <w:szCs w:val="24"/>
              </w:rPr>
            </w:pPr>
            <w:r w:rsidRPr="00641AF3">
              <w:rPr>
                <w:szCs w:val="24"/>
              </w:rPr>
              <w:t>Tire Builders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D880A1" w14:textId="77777777" w:rsidR="00641AF3" w:rsidRPr="00641AF3" w:rsidRDefault="00641AF3" w:rsidP="00641AF3">
            <w:pPr>
              <w:rPr>
                <w:szCs w:val="24"/>
              </w:rPr>
            </w:pPr>
            <w:r w:rsidRPr="00641AF3">
              <w:rPr>
                <w:szCs w:val="24"/>
              </w:rPr>
              <w:t>45</w:t>
            </w:r>
          </w:p>
        </w:tc>
      </w:tr>
      <w:tr w:rsidR="00641AF3" w:rsidRPr="00641AF3" w14:paraId="061107C8"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2FEA694" w14:textId="77777777" w:rsidR="00641AF3" w:rsidRPr="00641AF3" w:rsidRDefault="00641AF3" w:rsidP="00641AF3">
            <w:pPr>
              <w:rPr>
                <w:szCs w:val="24"/>
              </w:rPr>
            </w:pPr>
            <w:r w:rsidRPr="00641AF3">
              <w:rPr>
                <w:szCs w:val="24"/>
              </w:rPr>
              <w:t>8950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E494CC4"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D12BC3D" w14:textId="77777777" w:rsidR="00641AF3" w:rsidRPr="00641AF3" w:rsidRDefault="00641AF3">
            <w:pPr>
              <w:rPr>
                <w:szCs w:val="24"/>
              </w:rPr>
            </w:pPr>
            <w:r w:rsidRPr="00641AF3">
              <w:rPr>
                <w:szCs w:val="24"/>
              </w:rPr>
              <w:t>Helpers--Production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CC6379" w14:textId="77777777" w:rsidR="00641AF3" w:rsidRPr="00641AF3" w:rsidRDefault="00641AF3" w:rsidP="00641AF3">
            <w:pPr>
              <w:rPr>
                <w:szCs w:val="24"/>
              </w:rPr>
            </w:pPr>
            <w:r w:rsidRPr="00641AF3">
              <w:rPr>
                <w:szCs w:val="24"/>
              </w:rPr>
              <w:t>14</w:t>
            </w:r>
          </w:p>
        </w:tc>
      </w:tr>
      <w:tr w:rsidR="00641AF3" w:rsidRPr="00641AF3" w14:paraId="6FDBB9BD" w14:textId="77777777" w:rsidTr="00641AF3">
        <w:trPr>
          <w:trHeight w:val="528"/>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6642992" w14:textId="77777777" w:rsidR="00641AF3" w:rsidRPr="00641AF3" w:rsidRDefault="00641AF3" w:rsidP="00641AF3">
            <w:pPr>
              <w:rPr>
                <w:szCs w:val="24"/>
              </w:rPr>
            </w:pPr>
            <w:r w:rsidRPr="00641AF3">
              <w:rPr>
                <w:szCs w:val="24"/>
              </w:rPr>
              <w:t>8965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B9B9C6E"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BCD125B" w14:textId="77777777" w:rsidR="00641AF3" w:rsidRPr="00641AF3" w:rsidRDefault="00641AF3">
            <w:pPr>
              <w:rPr>
                <w:szCs w:val="24"/>
              </w:rPr>
            </w:pPr>
            <w:r w:rsidRPr="00641AF3">
              <w:rPr>
                <w:szCs w:val="24"/>
              </w:rPr>
              <w:t>Other production workers including semiconductor processors and cooling and freezing equipment operators; 8860 Cleaning, Washing, and Metal Pickling Equipment Operators and Tenders</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5462A91" w14:textId="77777777" w:rsidR="00641AF3" w:rsidRPr="00641AF3" w:rsidRDefault="00641AF3" w:rsidP="00641AF3">
            <w:pPr>
              <w:rPr>
                <w:szCs w:val="24"/>
              </w:rPr>
            </w:pPr>
            <w:r w:rsidRPr="00641AF3">
              <w:rPr>
                <w:szCs w:val="24"/>
              </w:rPr>
              <w:t>29</w:t>
            </w:r>
          </w:p>
        </w:tc>
      </w:tr>
      <w:tr w:rsidR="00641AF3" w:rsidRPr="00641AF3" w14:paraId="1C56C18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B718949" w14:textId="77777777" w:rsidR="00641AF3" w:rsidRPr="00641AF3" w:rsidRDefault="00641AF3" w:rsidP="00641AF3">
            <w:pPr>
              <w:rPr>
                <w:szCs w:val="24"/>
              </w:rPr>
            </w:pPr>
            <w:r w:rsidRPr="00641AF3">
              <w:rPr>
                <w:szCs w:val="24"/>
              </w:rPr>
              <w:t>9000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DAC98A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168FE0E" w14:textId="77777777" w:rsidR="00641AF3" w:rsidRPr="00641AF3" w:rsidRDefault="00641AF3">
            <w:pPr>
              <w:rPr>
                <w:szCs w:val="24"/>
              </w:rPr>
            </w:pPr>
            <w:r w:rsidRPr="00641AF3">
              <w:rPr>
                <w:szCs w:val="24"/>
              </w:rPr>
              <w:t xml:space="preserve">Supervisors </w:t>
            </w:r>
            <w:proofErr w:type="spellStart"/>
            <w:r w:rsidRPr="00641AF3">
              <w:rPr>
                <w:szCs w:val="24"/>
              </w:rPr>
              <w:t>ofTransportation</w:t>
            </w:r>
            <w:proofErr w:type="spellEnd"/>
            <w:r w:rsidRPr="00641AF3">
              <w:rPr>
                <w:szCs w:val="24"/>
              </w:rPr>
              <w:t xml:space="preserve"> and Material Moving Workers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E7528D" w14:textId="77777777" w:rsidR="00641AF3" w:rsidRPr="00641AF3" w:rsidRDefault="00641AF3" w:rsidP="00641AF3">
            <w:pPr>
              <w:rPr>
                <w:szCs w:val="24"/>
              </w:rPr>
            </w:pPr>
            <w:r w:rsidRPr="00641AF3">
              <w:rPr>
                <w:szCs w:val="24"/>
              </w:rPr>
              <w:t>56</w:t>
            </w:r>
          </w:p>
        </w:tc>
      </w:tr>
      <w:tr w:rsidR="00641AF3" w:rsidRPr="00641AF3" w14:paraId="0881DC38"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74BAE90" w14:textId="77777777" w:rsidR="00641AF3" w:rsidRPr="00641AF3" w:rsidRDefault="00641AF3" w:rsidP="00641AF3">
            <w:pPr>
              <w:rPr>
                <w:szCs w:val="24"/>
              </w:rPr>
            </w:pPr>
            <w:r w:rsidRPr="00641AF3">
              <w:rPr>
                <w:szCs w:val="24"/>
              </w:rPr>
              <w:t>9030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D74A59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F00DB62" w14:textId="77777777" w:rsidR="00641AF3" w:rsidRPr="00641AF3" w:rsidRDefault="00641AF3">
            <w:pPr>
              <w:rPr>
                <w:szCs w:val="24"/>
              </w:rPr>
            </w:pPr>
            <w:r w:rsidRPr="00641AF3">
              <w:rPr>
                <w:szCs w:val="24"/>
              </w:rPr>
              <w:t>Aircraft Pilots and Flight Engineers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ED166B" w14:textId="77777777" w:rsidR="00641AF3" w:rsidRPr="00641AF3" w:rsidRDefault="00641AF3" w:rsidP="00641AF3">
            <w:pPr>
              <w:rPr>
                <w:szCs w:val="24"/>
              </w:rPr>
            </w:pPr>
            <w:r w:rsidRPr="00641AF3">
              <w:rPr>
                <w:szCs w:val="24"/>
              </w:rPr>
              <w:t>91</w:t>
            </w:r>
          </w:p>
        </w:tc>
      </w:tr>
      <w:tr w:rsidR="00641AF3" w:rsidRPr="00641AF3" w14:paraId="06A1610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8E9FF8C" w14:textId="77777777" w:rsidR="00641AF3" w:rsidRPr="00641AF3" w:rsidRDefault="00641AF3" w:rsidP="00641AF3">
            <w:pPr>
              <w:rPr>
                <w:szCs w:val="24"/>
              </w:rPr>
            </w:pPr>
            <w:r w:rsidRPr="00641AF3">
              <w:rPr>
                <w:szCs w:val="24"/>
              </w:rPr>
              <w:t>9040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3FD8855"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0640310" w14:textId="77777777" w:rsidR="00641AF3" w:rsidRPr="00641AF3" w:rsidRDefault="00641AF3">
            <w:pPr>
              <w:rPr>
                <w:szCs w:val="24"/>
              </w:rPr>
            </w:pPr>
            <w:r w:rsidRPr="00641AF3">
              <w:rPr>
                <w:szCs w:val="24"/>
              </w:rPr>
              <w:t>Air Traffic Controllers and Airfield Operations Specialists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D66304" w14:textId="77777777" w:rsidR="00641AF3" w:rsidRPr="00641AF3" w:rsidRDefault="00641AF3" w:rsidP="00641AF3">
            <w:pPr>
              <w:rPr>
                <w:szCs w:val="24"/>
              </w:rPr>
            </w:pPr>
            <w:r w:rsidRPr="00641AF3">
              <w:rPr>
                <w:szCs w:val="24"/>
              </w:rPr>
              <w:t>82</w:t>
            </w:r>
          </w:p>
        </w:tc>
      </w:tr>
      <w:tr w:rsidR="00641AF3" w:rsidRPr="00641AF3" w14:paraId="319271EE"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81320F4" w14:textId="77777777" w:rsidR="00641AF3" w:rsidRPr="00641AF3" w:rsidRDefault="00641AF3" w:rsidP="00641AF3">
            <w:pPr>
              <w:rPr>
                <w:szCs w:val="24"/>
              </w:rPr>
            </w:pPr>
            <w:r w:rsidRPr="00641AF3">
              <w:rPr>
                <w:szCs w:val="24"/>
              </w:rPr>
              <w:t>9050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0E4165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9390E00" w14:textId="77777777" w:rsidR="00641AF3" w:rsidRPr="00641AF3" w:rsidRDefault="00641AF3">
            <w:pPr>
              <w:rPr>
                <w:szCs w:val="24"/>
              </w:rPr>
            </w:pPr>
            <w:r w:rsidRPr="00641AF3">
              <w:rPr>
                <w:szCs w:val="24"/>
              </w:rPr>
              <w:t>Flight Attendants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DAD10B" w14:textId="77777777" w:rsidR="00641AF3" w:rsidRPr="00641AF3" w:rsidRDefault="00641AF3" w:rsidP="00641AF3">
            <w:pPr>
              <w:rPr>
                <w:szCs w:val="24"/>
              </w:rPr>
            </w:pPr>
            <w:r w:rsidRPr="00641AF3">
              <w:rPr>
                <w:szCs w:val="24"/>
              </w:rPr>
              <w:t>66</w:t>
            </w:r>
          </w:p>
        </w:tc>
      </w:tr>
      <w:tr w:rsidR="00641AF3" w:rsidRPr="00641AF3" w14:paraId="5475A4C2"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A29969E" w14:textId="77777777" w:rsidR="00641AF3" w:rsidRPr="00641AF3" w:rsidRDefault="00641AF3" w:rsidP="00641AF3">
            <w:pPr>
              <w:rPr>
                <w:szCs w:val="24"/>
              </w:rPr>
            </w:pPr>
            <w:r w:rsidRPr="00641AF3">
              <w:rPr>
                <w:szCs w:val="24"/>
              </w:rPr>
              <w:t>9110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8841F7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FB7D991" w14:textId="77777777" w:rsidR="00641AF3" w:rsidRPr="00641AF3" w:rsidRDefault="00641AF3">
            <w:pPr>
              <w:rPr>
                <w:szCs w:val="24"/>
              </w:rPr>
            </w:pPr>
            <w:r w:rsidRPr="00641AF3">
              <w:rPr>
                <w:szCs w:val="24"/>
              </w:rPr>
              <w:t>Ambulance Drivers and Attendants, Except Emergency Medical Technicians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227880" w14:textId="77777777" w:rsidR="00641AF3" w:rsidRPr="00641AF3" w:rsidRDefault="00641AF3" w:rsidP="00641AF3">
            <w:pPr>
              <w:rPr>
                <w:szCs w:val="24"/>
              </w:rPr>
            </w:pPr>
            <w:r w:rsidRPr="00641AF3">
              <w:rPr>
                <w:szCs w:val="24"/>
              </w:rPr>
              <w:t>33</w:t>
            </w:r>
          </w:p>
        </w:tc>
      </w:tr>
      <w:tr w:rsidR="00641AF3" w:rsidRPr="00641AF3" w14:paraId="31B4B507"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03E93A6" w14:textId="77777777" w:rsidR="00641AF3" w:rsidRPr="00641AF3" w:rsidRDefault="00641AF3" w:rsidP="00641AF3">
            <w:pPr>
              <w:rPr>
                <w:szCs w:val="24"/>
              </w:rPr>
            </w:pPr>
            <w:r w:rsidRPr="00641AF3">
              <w:rPr>
                <w:szCs w:val="24"/>
              </w:rPr>
              <w:t>9120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BB313BB"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008D143" w14:textId="77777777" w:rsidR="00641AF3" w:rsidRPr="00641AF3" w:rsidRDefault="00641AF3">
            <w:pPr>
              <w:rPr>
                <w:szCs w:val="24"/>
              </w:rPr>
            </w:pPr>
            <w:r w:rsidRPr="00641AF3">
              <w:rPr>
                <w:szCs w:val="24"/>
              </w:rPr>
              <w:t>Bus Drivers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50D97F" w14:textId="77777777" w:rsidR="00641AF3" w:rsidRPr="00641AF3" w:rsidRDefault="00641AF3" w:rsidP="00641AF3">
            <w:pPr>
              <w:rPr>
                <w:szCs w:val="24"/>
              </w:rPr>
            </w:pPr>
            <w:r w:rsidRPr="00641AF3">
              <w:rPr>
                <w:szCs w:val="24"/>
              </w:rPr>
              <w:t>32</w:t>
            </w:r>
          </w:p>
        </w:tc>
      </w:tr>
      <w:tr w:rsidR="00641AF3" w:rsidRPr="00641AF3" w14:paraId="03DB70A6"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C91A9DA" w14:textId="77777777" w:rsidR="00641AF3" w:rsidRPr="00641AF3" w:rsidRDefault="00641AF3" w:rsidP="00641AF3">
            <w:pPr>
              <w:rPr>
                <w:szCs w:val="24"/>
              </w:rPr>
            </w:pPr>
            <w:r w:rsidRPr="00641AF3">
              <w:rPr>
                <w:szCs w:val="24"/>
              </w:rPr>
              <w:t>9130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B2E080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FF5F94A" w14:textId="77777777" w:rsidR="00641AF3" w:rsidRPr="00641AF3" w:rsidRDefault="00641AF3">
            <w:pPr>
              <w:rPr>
                <w:szCs w:val="24"/>
              </w:rPr>
            </w:pPr>
            <w:r w:rsidRPr="00641AF3">
              <w:rPr>
                <w:szCs w:val="24"/>
              </w:rPr>
              <w:t>Driver/Sales Workers and Truck Drivers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694728" w14:textId="77777777" w:rsidR="00641AF3" w:rsidRPr="00641AF3" w:rsidRDefault="00641AF3" w:rsidP="00641AF3">
            <w:pPr>
              <w:rPr>
                <w:szCs w:val="24"/>
              </w:rPr>
            </w:pPr>
            <w:r w:rsidRPr="00641AF3">
              <w:rPr>
                <w:szCs w:val="24"/>
              </w:rPr>
              <w:t>38</w:t>
            </w:r>
          </w:p>
        </w:tc>
      </w:tr>
      <w:tr w:rsidR="00641AF3" w:rsidRPr="00641AF3" w14:paraId="6ECF084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47D3CBD" w14:textId="77777777" w:rsidR="00641AF3" w:rsidRPr="00641AF3" w:rsidRDefault="00641AF3" w:rsidP="00641AF3">
            <w:pPr>
              <w:rPr>
                <w:szCs w:val="24"/>
              </w:rPr>
            </w:pPr>
            <w:r w:rsidRPr="00641AF3">
              <w:rPr>
                <w:szCs w:val="24"/>
              </w:rPr>
              <w:t>9140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38FED7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3968B2E" w14:textId="77777777" w:rsidR="00641AF3" w:rsidRPr="00641AF3" w:rsidRDefault="00641AF3">
            <w:pPr>
              <w:rPr>
                <w:szCs w:val="24"/>
              </w:rPr>
            </w:pPr>
            <w:r w:rsidRPr="00641AF3">
              <w:rPr>
                <w:szCs w:val="24"/>
              </w:rPr>
              <w:t>Taxi Drivers and Chauffeurs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665B73" w14:textId="77777777" w:rsidR="00641AF3" w:rsidRPr="00641AF3" w:rsidRDefault="00641AF3" w:rsidP="00641AF3">
            <w:pPr>
              <w:rPr>
                <w:szCs w:val="24"/>
              </w:rPr>
            </w:pPr>
            <w:r w:rsidRPr="00641AF3">
              <w:rPr>
                <w:szCs w:val="24"/>
              </w:rPr>
              <w:t>31</w:t>
            </w:r>
          </w:p>
        </w:tc>
      </w:tr>
      <w:tr w:rsidR="00641AF3" w:rsidRPr="00641AF3" w14:paraId="2C6A18A5"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77E03F5" w14:textId="77777777" w:rsidR="00641AF3" w:rsidRPr="00641AF3" w:rsidRDefault="00641AF3" w:rsidP="00641AF3">
            <w:pPr>
              <w:rPr>
                <w:szCs w:val="24"/>
              </w:rPr>
            </w:pPr>
            <w:r w:rsidRPr="00641AF3">
              <w:rPr>
                <w:szCs w:val="24"/>
              </w:rPr>
              <w:t>9150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86A9842"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C5FF60B" w14:textId="77777777" w:rsidR="00641AF3" w:rsidRPr="00641AF3" w:rsidRDefault="00641AF3">
            <w:pPr>
              <w:rPr>
                <w:szCs w:val="24"/>
              </w:rPr>
            </w:pPr>
            <w:r w:rsidRPr="00641AF3">
              <w:rPr>
                <w:szCs w:val="24"/>
              </w:rPr>
              <w:t>Motor Vehicle Operators, All Other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6EC435" w14:textId="77777777" w:rsidR="00641AF3" w:rsidRPr="00641AF3" w:rsidRDefault="00641AF3" w:rsidP="00641AF3">
            <w:pPr>
              <w:rPr>
                <w:szCs w:val="24"/>
              </w:rPr>
            </w:pPr>
            <w:r w:rsidRPr="00641AF3">
              <w:rPr>
                <w:szCs w:val="24"/>
              </w:rPr>
              <w:t>15</w:t>
            </w:r>
          </w:p>
        </w:tc>
      </w:tr>
      <w:tr w:rsidR="00641AF3" w:rsidRPr="00641AF3" w14:paraId="19E6B11B"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D404149" w14:textId="77777777" w:rsidR="00641AF3" w:rsidRPr="00641AF3" w:rsidRDefault="00641AF3" w:rsidP="00641AF3">
            <w:pPr>
              <w:rPr>
                <w:szCs w:val="24"/>
              </w:rPr>
            </w:pPr>
            <w:r w:rsidRPr="00641AF3">
              <w:rPr>
                <w:szCs w:val="24"/>
              </w:rPr>
              <w:t>9200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5159B7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8F8CC5D" w14:textId="77777777" w:rsidR="00641AF3" w:rsidRPr="00641AF3" w:rsidRDefault="00641AF3">
            <w:pPr>
              <w:rPr>
                <w:szCs w:val="24"/>
              </w:rPr>
            </w:pPr>
            <w:r w:rsidRPr="00641AF3">
              <w:rPr>
                <w:szCs w:val="24"/>
              </w:rPr>
              <w:t>Locomotive Engineers and Operators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C4D9DD" w14:textId="77777777" w:rsidR="00641AF3" w:rsidRPr="00641AF3" w:rsidRDefault="00641AF3" w:rsidP="00641AF3">
            <w:pPr>
              <w:rPr>
                <w:szCs w:val="24"/>
              </w:rPr>
            </w:pPr>
            <w:r w:rsidRPr="00641AF3">
              <w:rPr>
                <w:szCs w:val="24"/>
              </w:rPr>
              <w:t>68</w:t>
            </w:r>
          </w:p>
        </w:tc>
      </w:tr>
      <w:tr w:rsidR="00641AF3" w:rsidRPr="00641AF3" w14:paraId="1D059CA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22506AA" w14:textId="77777777" w:rsidR="00641AF3" w:rsidRPr="00641AF3" w:rsidRDefault="00641AF3" w:rsidP="00641AF3">
            <w:pPr>
              <w:rPr>
                <w:szCs w:val="24"/>
              </w:rPr>
            </w:pPr>
            <w:r w:rsidRPr="00641AF3">
              <w:rPr>
                <w:szCs w:val="24"/>
              </w:rPr>
              <w:t>9240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17D87E5"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7D31163" w14:textId="77777777" w:rsidR="00641AF3" w:rsidRPr="00641AF3" w:rsidRDefault="00641AF3">
            <w:pPr>
              <w:rPr>
                <w:szCs w:val="24"/>
              </w:rPr>
            </w:pPr>
            <w:r w:rsidRPr="00641AF3">
              <w:rPr>
                <w:szCs w:val="24"/>
              </w:rPr>
              <w:t>Railroad Conductors and Yardmasters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4F01D2" w14:textId="77777777" w:rsidR="00641AF3" w:rsidRPr="00641AF3" w:rsidRDefault="00641AF3" w:rsidP="00641AF3">
            <w:pPr>
              <w:rPr>
                <w:szCs w:val="24"/>
              </w:rPr>
            </w:pPr>
            <w:r w:rsidRPr="00641AF3">
              <w:rPr>
                <w:szCs w:val="24"/>
              </w:rPr>
              <w:t>65</w:t>
            </w:r>
          </w:p>
        </w:tc>
      </w:tr>
      <w:tr w:rsidR="00641AF3" w:rsidRPr="00641AF3" w14:paraId="538B9872" w14:textId="77777777" w:rsidTr="00641AF3">
        <w:trPr>
          <w:trHeight w:val="528"/>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B56569A" w14:textId="77777777" w:rsidR="00641AF3" w:rsidRPr="00641AF3" w:rsidRDefault="00641AF3" w:rsidP="00641AF3">
            <w:pPr>
              <w:rPr>
                <w:szCs w:val="24"/>
              </w:rPr>
            </w:pPr>
            <w:r w:rsidRPr="00641AF3">
              <w:rPr>
                <w:szCs w:val="24"/>
              </w:rPr>
              <w:t>9260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A453FC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0DAD0D51" w14:textId="77777777" w:rsidR="00641AF3" w:rsidRPr="00641AF3" w:rsidRDefault="00641AF3">
            <w:pPr>
              <w:rPr>
                <w:szCs w:val="24"/>
              </w:rPr>
            </w:pPr>
            <w:r w:rsidRPr="00641AF3">
              <w:rPr>
                <w:szCs w:val="24"/>
              </w:rPr>
              <w:t>Subway, Streetcar, and Other Rail Transportation Workers; 9230 Railroad Brake, Signal, and Switch Operators</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2E4833D" w14:textId="77777777" w:rsidR="00641AF3" w:rsidRPr="00641AF3" w:rsidRDefault="00641AF3" w:rsidP="00641AF3">
            <w:pPr>
              <w:rPr>
                <w:szCs w:val="24"/>
              </w:rPr>
            </w:pPr>
            <w:r w:rsidRPr="00641AF3">
              <w:rPr>
                <w:szCs w:val="24"/>
              </w:rPr>
              <w:t>56</w:t>
            </w:r>
          </w:p>
        </w:tc>
      </w:tr>
      <w:tr w:rsidR="00641AF3" w:rsidRPr="00641AF3" w14:paraId="7F66AB8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D642CB9" w14:textId="77777777" w:rsidR="00641AF3" w:rsidRPr="00641AF3" w:rsidRDefault="00641AF3" w:rsidP="00641AF3">
            <w:pPr>
              <w:rPr>
                <w:szCs w:val="24"/>
              </w:rPr>
            </w:pPr>
            <w:r w:rsidRPr="00641AF3">
              <w:rPr>
                <w:szCs w:val="24"/>
              </w:rPr>
              <w:t>9300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71490D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B058DED" w14:textId="77777777" w:rsidR="00641AF3" w:rsidRPr="00641AF3" w:rsidRDefault="00641AF3">
            <w:pPr>
              <w:rPr>
                <w:szCs w:val="24"/>
              </w:rPr>
            </w:pPr>
            <w:r w:rsidRPr="00641AF3">
              <w:rPr>
                <w:szCs w:val="24"/>
              </w:rPr>
              <w:t>Sailors and marine oilers, and ship engineers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22A6D2" w14:textId="77777777" w:rsidR="00641AF3" w:rsidRPr="00641AF3" w:rsidRDefault="00641AF3" w:rsidP="00641AF3">
            <w:pPr>
              <w:rPr>
                <w:szCs w:val="24"/>
              </w:rPr>
            </w:pPr>
            <w:r w:rsidRPr="00641AF3">
              <w:rPr>
                <w:szCs w:val="24"/>
              </w:rPr>
              <w:t>46</w:t>
            </w:r>
          </w:p>
        </w:tc>
      </w:tr>
      <w:tr w:rsidR="00641AF3" w:rsidRPr="00641AF3" w14:paraId="67B4C9D0"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0CED001" w14:textId="77777777" w:rsidR="00641AF3" w:rsidRPr="00641AF3" w:rsidRDefault="00641AF3" w:rsidP="00641AF3">
            <w:pPr>
              <w:rPr>
                <w:szCs w:val="24"/>
              </w:rPr>
            </w:pPr>
            <w:r w:rsidRPr="00641AF3">
              <w:rPr>
                <w:szCs w:val="24"/>
              </w:rPr>
              <w:t>9310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90E835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CD082CE" w14:textId="77777777" w:rsidR="00641AF3" w:rsidRPr="00641AF3" w:rsidRDefault="00641AF3">
            <w:pPr>
              <w:rPr>
                <w:szCs w:val="24"/>
              </w:rPr>
            </w:pPr>
            <w:r w:rsidRPr="00641AF3">
              <w:rPr>
                <w:szCs w:val="24"/>
              </w:rPr>
              <w:t>Ship and Boat Captains and Operators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370482" w14:textId="77777777" w:rsidR="00641AF3" w:rsidRPr="00641AF3" w:rsidRDefault="00641AF3" w:rsidP="00641AF3">
            <w:pPr>
              <w:rPr>
                <w:szCs w:val="24"/>
              </w:rPr>
            </w:pPr>
            <w:r w:rsidRPr="00641AF3">
              <w:rPr>
                <w:szCs w:val="24"/>
              </w:rPr>
              <w:t>61</w:t>
            </w:r>
          </w:p>
        </w:tc>
      </w:tr>
      <w:tr w:rsidR="00641AF3" w:rsidRPr="00641AF3" w14:paraId="71EF32CE"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DAF218F" w14:textId="77777777" w:rsidR="00641AF3" w:rsidRPr="00641AF3" w:rsidRDefault="00641AF3" w:rsidP="00641AF3">
            <w:pPr>
              <w:rPr>
                <w:szCs w:val="24"/>
              </w:rPr>
            </w:pPr>
            <w:r w:rsidRPr="00641AF3">
              <w:rPr>
                <w:szCs w:val="24"/>
              </w:rPr>
              <w:t>9350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2A71B20"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3FC892F6" w14:textId="77777777" w:rsidR="00641AF3" w:rsidRPr="00641AF3" w:rsidRDefault="00641AF3">
            <w:pPr>
              <w:rPr>
                <w:szCs w:val="24"/>
              </w:rPr>
            </w:pPr>
            <w:r w:rsidRPr="00641AF3">
              <w:rPr>
                <w:szCs w:val="24"/>
              </w:rPr>
              <w:t>Parking Lot Attendants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BAB645" w14:textId="77777777" w:rsidR="00641AF3" w:rsidRPr="00641AF3" w:rsidRDefault="00641AF3" w:rsidP="00641AF3">
            <w:pPr>
              <w:rPr>
                <w:szCs w:val="24"/>
              </w:rPr>
            </w:pPr>
            <w:r w:rsidRPr="00641AF3">
              <w:rPr>
                <w:szCs w:val="24"/>
              </w:rPr>
              <w:t>23</w:t>
            </w:r>
          </w:p>
        </w:tc>
      </w:tr>
      <w:tr w:rsidR="00641AF3" w:rsidRPr="00641AF3" w14:paraId="16C27C4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07CFC74" w14:textId="77777777" w:rsidR="00641AF3" w:rsidRPr="00641AF3" w:rsidRDefault="00641AF3" w:rsidP="00641AF3">
            <w:pPr>
              <w:rPr>
                <w:szCs w:val="24"/>
              </w:rPr>
            </w:pPr>
            <w:r w:rsidRPr="00641AF3">
              <w:rPr>
                <w:szCs w:val="24"/>
              </w:rPr>
              <w:lastRenderedPageBreak/>
              <w:t>9360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5EDAC1B"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9F069F8" w14:textId="77777777" w:rsidR="00641AF3" w:rsidRPr="00641AF3" w:rsidRDefault="00641AF3">
            <w:pPr>
              <w:rPr>
                <w:szCs w:val="24"/>
              </w:rPr>
            </w:pPr>
            <w:r w:rsidRPr="00641AF3">
              <w:rPr>
                <w:szCs w:val="24"/>
              </w:rPr>
              <w:t>Automotive and Watercraft Service Attendants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1E0C16" w14:textId="77777777" w:rsidR="00641AF3" w:rsidRPr="00641AF3" w:rsidRDefault="00641AF3" w:rsidP="00641AF3">
            <w:pPr>
              <w:rPr>
                <w:szCs w:val="24"/>
              </w:rPr>
            </w:pPr>
            <w:r w:rsidRPr="00641AF3">
              <w:rPr>
                <w:szCs w:val="24"/>
              </w:rPr>
              <w:t>18</w:t>
            </w:r>
          </w:p>
        </w:tc>
      </w:tr>
      <w:tr w:rsidR="00641AF3" w:rsidRPr="00641AF3" w14:paraId="2D02FBDD"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E26E39F" w14:textId="77777777" w:rsidR="00641AF3" w:rsidRPr="00641AF3" w:rsidRDefault="00641AF3" w:rsidP="00641AF3">
            <w:pPr>
              <w:rPr>
                <w:szCs w:val="24"/>
              </w:rPr>
            </w:pPr>
            <w:r w:rsidRPr="00641AF3">
              <w:rPr>
                <w:szCs w:val="24"/>
              </w:rPr>
              <w:t>9410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4F7223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7E7FDC1" w14:textId="77777777" w:rsidR="00641AF3" w:rsidRPr="00641AF3" w:rsidRDefault="00641AF3">
            <w:pPr>
              <w:rPr>
                <w:szCs w:val="24"/>
              </w:rPr>
            </w:pPr>
            <w:r w:rsidRPr="00641AF3">
              <w:rPr>
                <w:szCs w:val="24"/>
              </w:rPr>
              <w:t>Transportation Inspectors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FEBF70" w14:textId="77777777" w:rsidR="00641AF3" w:rsidRPr="00641AF3" w:rsidRDefault="00641AF3" w:rsidP="00641AF3">
            <w:pPr>
              <w:rPr>
                <w:szCs w:val="24"/>
              </w:rPr>
            </w:pPr>
            <w:r w:rsidRPr="00641AF3">
              <w:rPr>
                <w:szCs w:val="24"/>
              </w:rPr>
              <w:t>60</w:t>
            </w:r>
          </w:p>
        </w:tc>
      </w:tr>
      <w:tr w:rsidR="00641AF3" w:rsidRPr="00641AF3" w14:paraId="4E71800E"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6850E65" w14:textId="77777777" w:rsidR="00641AF3" w:rsidRPr="00641AF3" w:rsidRDefault="00641AF3" w:rsidP="00641AF3">
            <w:pPr>
              <w:rPr>
                <w:szCs w:val="24"/>
              </w:rPr>
            </w:pPr>
            <w:r w:rsidRPr="00641AF3">
              <w:rPr>
                <w:szCs w:val="24"/>
              </w:rPr>
              <w:t>9415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98632F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C5E6514" w14:textId="77777777" w:rsidR="00641AF3" w:rsidRPr="00641AF3" w:rsidRDefault="00641AF3">
            <w:pPr>
              <w:rPr>
                <w:szCs w:val="24"/>
              </w:rPr>
            </w:pPr>
            <w:r w:rsidRPr="00641AF3">
              <w:rPr>
                <w:szCs w:val="24"/>
              </w:rPr>
              <w:t>Transportation Attendants, Except Flight Attendants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589C50" w14:textId="77777777" w:rsidR="00641AF3" w:rsidRPr="00641AF3" w:rsidRDefault="00641AF3" w:rsidP="00641AF3">
            <w:pPr>
              <w:rPr>
                <w:szCs w:val="24"/>
              </w:rPr>
            </w:pPr>
            <w:r w:rsidRPr="00641AF3">
              <w:rPr>
                <w:szCs w:val="24"/>
              </w:rPr>
              <w:t>23</w:t>
            </w:r>
          </w:p>
        </w:tc>
      </w:tr>
      <w:tr w:rsidR="00641AF3" w:rsidRPr="00641AF3" w14:paraId="27AE444F"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34A6E80" w14:textId="77777777" w:rsidR="00641AF3" w:rsidRPr="00641AF3" w:rsidRDefault="00641AF3" w:rsidP="00641AF3">
            <w:pPr>
              <w:rPr>
                <w:szCs w:val="24"/>
              </w:rPr>
            </w:pPr>
            <w:r w:rsidRPr="00641AF3">
              <w:rPr>
                <w:szCs w:val="24"/>
              </w:rPr>
              <w:t>9420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97E2767"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7BA5A7B" w14:textId="77777777" w:rsidR="00641AF3" w:rsidRPr="00641AF3" w:rsidRDefault="00641AF3">
            <w:pPr>
              <w:rPr>
                <w:szCs w:val="24"/>
              </w:rPr>
            </w:pPr>
            <w:r w:rsidRPr="00641AF3">
              <w:rPr>
                <w:szCs w:val="24"/>
              </w:rPr>
              <w:t>Miscellaneous transportation workers including bridge and lock tenders and traffic technicians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2E0623" w14:textId="77777777" w:rsidR="00641AF3" w:rsidRPr="00641AF3" w:rsidRDefault="00641AF3" w:rsidP="00641AF3">
            <w:pPr>
              <w:rPr>
                <w:szCs w:val="24"/>
              </w:rPr>
            </w:pPr>
            <w:r w:rsidRPr="00641AF3">
              <w:rPr>
                <w:szCs w:val="24"/>
              </w:rPr>
              <w:t>51</w:t>
            </w:r>
          </w:p>
        </w:tc>
      </w:tr>
      <w:tr w:rsidR="00641AF3" w:rsidRPr="00641AF3" w14:paraId="1C0BB746"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37F4B23" w14:textId="77777777" w:rsidR="00641AF3" w:rsidRPr="00641AF3" w:rsidRDefault="00641AF3" w:rsidP="00641AF3">
            <w:pPr>
              <w:rPr>
                <w:szCs w:val="24"/>
              </w:rPr>
            </w:pPr>
            <w:r w:rsidRPr="00641AF3">
              <w:rPr>
                <w:szCs w:val="24"/>
              </w:rPr>
              <w:t>9510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5725FA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FCC264B" w14:textId="77777777" w:rsidR="00641AF3" w:rsidRPr="00641AF3" w:rsidRDefault="00641AF3">
            <w:pPr>
              <w:rPr>
                <w:szCs w:val="24"/>
              </w:rPr>
            </w:pPr>
            <w:r w:rsidRPr="00641AF3">
              <w:rPr>
                <w:szCs w:val="24"/>
              </w:rPr>
              <w:t>Crane and Tower Operators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E5CD8F" w14:textId="77777777" w:rsidR="00641AF3" w:rsidRPr="00641AF3" w:rsidRDefault="00641AF3" w:rsidP="00641AF3">
            <w:pPr>
              <w:rPr>
                <w:szCs w:val="24"/>
              </w:rPr>
            </w:pPr>
            <w:r w:rsidRPr="00641AF3">
              <w:rPr>
                <w:szCs w:val="24"/>
              </w:rPr>
              <w:t>45</w:t>
            </w:r>
          </w:p>
        </w:tc>
      </w:tr>
      <w:tr w:rsidR="00641AF3" w:rsidRPr="00641AF3" w14:paraId="5E6296E5"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882C77C" w14:textId="77777777" w:rsidR="00641AF3" w:rsidRPr="00641AF3" w:rsidRDefault="00641AF3" w:rsidP="00641AF3">
            <w:pPr>
              <w:rPr>
                <w:szCs w:val="24"/>
              </w:rPr>
            </w:pPr>
            <w:r w:rsidRPr="00641AF3">
              <w:rPr>
                <w:szCs w:val="24"/>
              </w:rPr>
              <w:t>9520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C2B855D"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4CA805CB" w14:textId="77777777" w:rsidR="00641AF3" w:rsidRPr="00641AF3" w:rsidRDefault="00641AF3">
            <w:pPr>
              <w:rPr>
                <w:szCs w:val="24"/>
              </w:rPr>
            </w:pPr>
            <w:r w:rsidRPr="00641AF3">
              <w:rPr>
                <w:szCs w:val="24"/>
              </w:rPr>
              <w:t>Dredge, Excavating, and Loading Machine Operators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F321BF" w14:textId="77777777" w:rsidR="00641AF3" w:rsidRPr="00641AF3" w:rsidRDefault="00641AF3" w:rsidP="00641AF3">
            <w:pPr>
              <w:rPr>
                <w:szCs w:val="24"/>
              </w:rPr>
            </w:pPr>
            <w:r w:rsidRPr="00641AF3">
              <w:rPr>
                <w:szCs w:val="24"/>
              </w:rPr>
              <w:t>32</w:t>
            </w:r>
          </w:p>
        </w:tc>
      </w:tr>
      <w:tr w:rsidR="00641AF3" w:rsidRPr="00641AF3" w14:paraId="70EBF3E8"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743A85C" w14:textId="77777777" w:rsidR="00641AF3" w:rsidRPr="00641AF3" w:rsidRDefault="00641AF3" w:rsidP="00641AF3">
            <w:pPr>
              <w:rPr>
                <w:szCs w:val="24"/>
              </w:rPr>
            </w:pPr>
            <w:r w:rsidRPr="00641AF3">
              <w:rPr>
                <w:szCs w:val="24"/>
              </w:rPr>
              <w:t>9560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99E8ABE"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623D7323" w14:textId="77777777" w:rsidR="00641AF3" w:rsidRPr="00641AF3" w:rsidRDefault="00641AF3">
            <w:pPr>
              <w:rPr>
                <w:szCs w:val="24"/>
              </w:rPr>
            </w:pPr>
            <w:r w:rsidRPr="00641AF3">
              <w:rPr>
                <w:szCs w:val="24"/>
              </w:rPr>
              <w:t>Conveyor operators and tenders, and hoist and winch operators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76F6EE" w14:textId="77777777" w:rsidR="00641AF3" w:rsidRPr="00641AF3" w:rsidRDefault="00641AF3" w:rsidP="00641AF3">
            <w:pPr>
              <w:rPr>
                <w:szCs w:val="24"/>
              </w:rPr>
            </w:pPr>
            <w:r w:rsidRPr="00641AF3">
              <w:rPr>
                <w:szCs w:val="24"/>
              </w:rPr>
              <w:t>34</w:t>
            </w:r>
          </w:p>
        </w:tc>
      </w:tr>
      <w:tr w:rsidR="00641AF3" w:rsidRPr="00641AF3" w14:paraId="786EBD94"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6F8F741" w14:textId="77777777" w:rsidR="00641AF3" w:rsidRPr="00641AF3" w:rsidRDefault="00641AF3" w:rsidP="00641AF3">
            <w:pPr>
              <w:rPr>
                <w:szCs w:val="24"/>
              </w:rPr>
            </w:pPr>
            <w:r w:rsidRPr="00641AF3">
              <w:rPr>
                <w:szCs w:val="24"/>
              </w:rPr>
              <w:t>9600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83248B6"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7C1C4E9F" w14:textId="77777777" w:rsidR="00641AF3" w:rsidRPr="00641AF3" w:rsidRDefault="00641AF3">
            <w:pPr>
              <w:rPr>
                <w:szCs w:val="24"/>
              </w:rPr>
            </w:pPr>
            <w:r w:rsidRPr="00641AF3">
              <w:rPr>
                <w:szCs w:val="24"/>
              </w:rPr>
              <w:t>Industrial Truck and Tractor Operators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01282A" w14:textId="77777777" w:rsidR="00641AF3" w:rsidRPr="00641AF3" w:rsidRDefault="00641AF3" w:rsidP="00641AF3">
            <w:pPr>
              <w:rPr>
                <w:szCs w:val="24"/>
              </w:rPr>
            </w:pPr>
            <w:r w:rsidRPr="00641AF3">
              <w:rPr>
                <w:szCs w:val="24"/>
              </w:rPr>
              <w:t>28</w:t>
            </w:r>
          </w:p>
        </w:tc>
      </w:tr>
      <w:tr w:rsidR="00641AF3" w:rsidRPr="00641AF3" w14:paraId="6168C7F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4B6BCD4D" w14:textId="77777777" w:rsidR="00641AF3" w:rsidRPr="00641AF3" w:rsidRDefault="00641AF3" w:rsidP="00641AF3">
            <w:pPr>
              <w:rPr>
                <w:szCs w:val="24"/>
              </w:rPr>
            </w:pPr>
            <w:r w:rsidRPr="00641AF3">
              <w:rPr>
                <w:szCs w:val="24"/>
              </w:rPr>
              <w:t>9610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1AFEA9A"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4C7D170" w14:textId="77777777" w:rsidR="00641AF3" w:rsidRPr="00641AF3" w:rsidRDefault="00641AF3">
            <w:pPr>
              <w:rPr>
                <w:szCs w:val="24"/>
              </w:rPr>
            </w:pPr>
            <w:r w:rsidRPr="00641AF3">
              <w:rPr>
                <w:szCs w:val="24"/>
              </w:rPr>
              <w:t>Cleaners of Vehicles and Equipment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BA9813" w14:textId="77777777" w:rsidR="00641AF3" w:rsidRPr="00641AF3" w:rsidRDefault="00641AF3" w:rsidP="00641AF3">
            <w:pPr>
              <w:rPr>
                <w:szCs w:val="24"/>
              </w:rPr>
            </w:pPr>
            <w:r w:rsidRPr="00641AF3">
              <w:rPr>
                <w:szCs w:val="24"/>
              </w:rPr>
              <w:t>10</w:t>
            </w:r>
          </w:p>
        </w:tc>
      </w:tr>
      <w:tr w:rsidR="00641AF3" w:rsidRPr="00641AF3" w14:paraId="29AB8A51"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BCC88B5" w14:textId="77777777" w:rsidR="00641AF3" w:rsidRPr="00641AF3" w:rsidRDefault="00641AF3" w:rsidP="00641AF3">
            <w:pPr>
              <w:rPr>
                <w:szCs w:val="24"/>
              </w:rPr>
            </w:pPr>
            <w:r w:rsidRPr="00641AF3">
              <w:rPr>
                <w:szCs w:val="24"/>
              </w:rPr>
              <w:t>9620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0A534C9"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1CE6E33B" w14:textId="77777777" w:rsidR="00641AF3" w:rsidRPr="00641AF3" w:rsidRDefault="00641AF3">
            <w:pPr>
              <w:rPr>
                <w:szCs w:val="24"/>
              </w:rPr>
            </w:pPr>
            <w:r w:rsidRPr="00641AF3">
              <w:rPr>
                <w:szCs w:val="24"/>
              </w:rPr>
              <w:t>Laborers and Freight, Stock, and Material Movers, Hand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A80A99" w14:textId="77777777" w:rsidR="00641AF3" w:rsidRPr="00641AF3" w:rsidRDefault="00641AF3" w:rsidP="00641AF3">
            <w:pPr>
              <w:rPr>
                <w:szCs w:val="24"/>
              </w:rPr>
            </w:pPr>
            <w:r w:rsidRPr="00641AF3">
              <w:rPr>
                <w:szCs w:val="24"/>
              </w:rPr>
              <w:t>21</w:t>
            </w:r>
          </w:p>
        </w:tc>
      </w:tr>
      <w:tr w:rsidR="00641AF3" w:rsidRPr="00641AF3" w14:paraId="0D3F79CA"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4E60D22" w14:textId="77777777" w:rsidR="00641AF3" w:rsidRPr="00641AF3" w:rsidRDefault="00641AF3" w:rsidP="00641AF3">
            <w:pPr>
              <w:rPr>
                <w:szCs w:val="24"/>
              </w:rPr>
            </w:pPr>
            <w:r w:rsidRPr="00641AF3">
              <w:rPr>
                <w:szCs w:val="24"/>
              </w:rPr>
              <w:t>9630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892A4AB"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CC433BA" w14:textId="77777777" w:rsidR="00641AF3" w:rsidRPr="00641AF3" w:rsidRDefault="00641AF3">
            <w:pPr>
              <w:rPr>
                <w:szCs w:val="24"/>
              </w:rPr>
            </w:pPr>
            <w:r w:rsidRPr="00641AF3">
              <w:rPr>
                <w:szCs w:val="24"/>
              </w:rPr>
              <w:t xml:space="preserve">Machine Feeders and </w:t>
            </w:r>
            <w:proofErr w:type="spellStart"/>
            <w:r w:rsidRPr="00641AF3">
              <w:rPr>
                <w:szCs w:val="24"/>
              </w:rPr>
              <w:t>Offbearers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0126EE" w14:textId="77777777" w:rsidR="00641AF3" w:rsidRPr="00641AF3" w:rsidRDefault="00641AF3" w:rsidP="00641AF3">
            <w:pPr>
              <w:rPr>
                <w:szCs w:val="24"/>
              </w:rPr>
            </w:pPr>
            <w:r w:rsidRPr="00641AF3">
              <w:rPr>
                <w:szCs w:val="24"/>
              </w:rPr>
              <w:t>21</w:t>
            </w:r>
          </w:p>
        </w:tc>
      </w:tr>
      <w:tr w:rsidR="00641AF3" w:rsidRPr="00641AF3" w14:paraId="36871CB9"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73001A3" w14:textId="77777777" w:rsidR="00641AF3" w:rsidRPr="00641AF3" w:rsidRDefault="00641AF3" w:rsidP="00641AF3">
            <w:pPr>
              <w:rPr>
                <w:szCs w:val="24"/>
              </w:rPr>
            </w:pPr>
            <w:r w:rsidRPr="00641AF3">
              <w:rPr>
                <w:szCs w:val="24"/>
              </w:rPr>
              <w:t>9640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7BBC073"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8D2EDBF" w14:textId="77777777" w:rsidR="00641AF3" w:rsidRPr="00641AF3" w:rsidRDefault="00641AF3">
            <w:pPr>
              <w:rPr>
                <w:szCs w:val="24"/>
              </w:rPr>
            </w:pPr>
            <w:r w:rsidRPr="00641AF3">
              <w:rPr>
                <w:szCs w:val="24"/>
              </w:rPr>
              <w:t>Packers and Packagers, Hand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F7766E" w14:textId="77777777" w:rsidR="00641AF3" w:rsidRPr="00641AF3" w:rsidRDefault="00641AF3" w:rsidP="00641AF3">
            <w:pPr>
              <w:rPr>
                <w:szCs w:val="24"/>
              </w:rPr>
            </w:pPr>
            <w:r w:rsidRPr="00641AF3">
              <w:rPr>
                <w:szCs w:val="24"/>
              </w:rPr>
              <w:t>12</w:t>
            </w:r>
          </w:p>
        </w:tc>
      </w:tr>
      <w:tr w:rsidR="00641AF3" w:rsidRPr="00641AF3" w14:paraId="3828405E"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865B8F9" w14:textId="77777777" w:rsidR="00641AF3" w:rsidRPr="00641AF3" w:rsidRDefault="00641AF3" w:rsidP="00641AF3">
            <w:pPr>
              <w:rPr>
                <w:szCs w:val="24"/>
              </w:rPr>
            </w:pPr>
            <w:r w:rsidRPr="00641AF3">
              <w:rPr>
                <w:szCs w:val="24"/>
              </w:rPr>
              <w:t>9650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1762B81"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5D6FE83A" w14:textId="77777777" w:rsidR="00641AF3" w:rsidRPr="00641AF3" w:rsidRDefault="00641AF3">
            <w:pPr>
              <w:rPr>
                <w:szCs w:val="24"/>
              </w:rPr>
            </w:pPr>
            <w:r w:rsidRPr="00641AF3">
              <w:rPr>
                <w:szCs w:val="24"/>
              </w:rPr>
              <w:t>Pumping Station Operators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2CD65C" w14:textId="77777777" w:rsidR="00641AF3" w:rsidRPr="00641AF3" w:rsidRDefault="00641AF3" w:rsidP="00641AF3">
            <w:pPr>
              <w:rPr>
                <w:szCs w:val="24"/>
              </w:rPr>
            </w:pPr>
            <w:r w:rsidRPr="00641AF3">
              <w:rPr>
                <w:szCs w:val="24"/>
              </w:rPr>
              <w:t>53</w:t>
            </w:r>
          </w:p>
        </w:tc>
      </w:tr>
      <w:tr w:rsidR="00641AF3" w:rsidRPr="00641AF3" w14:paraId="55E562E3" w14:textId="77777777" w:rsidTr="00641AF3">
        <w:trPr>
          <w:trHeight w:val="27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B3A31C8" w14:textId="77777777" w:rsidR="00641AF3" w:rsidRPr="00641AF3" w:rsidRDefault="00641AF3" w:rsidP="00641AF3">
            <w:pPr>
              <w:rPr>
                <w:szCs w:val="24"/>
              </w:rPr>
            </w:pPr>
            <w:r w:rsidRPr="00641AF3">
              <w:rPr>
                <w:szCs w:val="24"/>
              </w:rPr>
              <w:t>9720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294CB7B" w14:textId="77777777" w:rsidR="00641AF3" w:rsidRPr="00641AF3" w:rsidRDefault="00641AF3" w:rsidP="00641AF3">
            <w:pPr>
              <w:rPr>
                <w:szCs w:val="24"/>
              </w:rPr>
            </w:pPr>
          </w:p>
        </w:tc>
        <w:tc>
          <w:tcPr>
            <w:tcW w:w="9680" w:type="dxa"/>
            <w:tcBorders>
              <w:top w:val="nil"/>
              <w:left w:val="nil"/>
              <w:bottom w:val="nil"/>
              <w:right w:val="nil"/>
            </w:tcBorders>
            <w:shd w:val="clear" w:color="auto" w:fill="auto"/>
            <w:tcMar>
              <w:top w:w="15" w:type="dxa"/>
              <w:left w:w="15" w:type="dxa"/>
              <w:bottom w:w="0" w:type="dxa"/>
              <w:right w:w="15" w:type="dxa"/>
            </w:tcMar>
            <w:vAlign w:val="center"/>
            <w:hideMark/>
          </w:tcPr>
          <w:p w14:paraId="214EF10C" w14:textId="77777777" w:rsidR="00641AF3" w:rsidRPr="00641AF3" w:rsidRDefault="00641AF3">
            <w:pPr>
              <w:rPr>
                <w:szCs w:val="24"/>
              </w:rPr>
            </w:pPr>
            <w:r w:rsidRPr="00641AF3">
              <w:rPr>
                <w:szCs w:val="24"/>
              </w:rPr>
              <w:t>Refuse and Recyclable Material Collectors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821826" w14:textId="77777777" w:rsidR="00641AF3" w:rsidRPr="00641AF3" w:rsidRDefault="00641AF3" w:rsidP="00641AF3">
            <w:pPr>
              <w:rPr>
                <w:szCs w:val="24"/>
              </w:rPr>
            </w:pPr>
            <w:r w:rsidRPr="00641AF3">
              <w:rPr>
                <w:szCs w:val="24"/>
              </w:rPr>
              <w:t>16</w:t>
            </w:r>
          </w:p>
        </w:tc>
      </w:tr>
      <w:tr w:rsidR="00641AF3" w:rsidRPr="00641AF3" w14:paraId="0E01BCBF" w14:textId="77777777" w:rsidTr="00641AF3">
        <w:trPr>
          <w:trHeight w:val="279"/>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14:paraId="5C0F8CAF" w14:textId="77777777" w:rsidR="00641AF3" w:rsidRPr="00641AF3" w:rsidRDefault="00641AF3" w:rsidP="00641AF3">
            <w:pPr>
              <w:rPr>
                <w:szCs w:val="24"/>
              </w:rPr>
            </w:pPr>
            <w:r w:rsidRPr="00641AF3">
              <w:rPr>
                <w:szCs w:val="24"/>
              </w:rPr>
              <w:t>9750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14:paraId="5B94F6D4" w14:textId="77777777" w:rsidR="00641AF3" w:rsidRPr="00641AF3" w:rsidRDefault="00641AF3" w:rsidP="00641AF3">
            <w:pPr>
              <w:rPr>
                <w:szCs w:val="24"/>
              </w:rPr>
            </w:pPr>
            <w:r w:rsidRPr="00641AF3">
              <w:rPr>
                <w:szCs w:val="24"/>
              </w:rPr>
              <w:t> </w:t>
            </w:r>
          </w:p>
        </w:tc>
        <w:tc>
          <w:tcPr>
            <w:tcW w:w="9680" w:type="dxa"/>
            <w:tcBorders>
              <w:top w:val="nil"/>
              <w:left w:val="nil"/>
              <w:bottom w:val="single" w:sz="4" w:space="0" w:color="auto"/>
              <w:right w:val="nil"/>
            </w:tcBorders>
            <w:shd w:val="clear" w:color="auto" w:fill="auto"/>
            <w:tcMar>
              <w:top w:w="15" w:type="dxa"/>
              <w:left w:w="15" w:type="dxa"/>
              <w:bottom w:w="0" w:type="dxa"/>
              <w:right w:w="15" w:type="dxa"/>
            </w:tcMar>
            <w:hideMark/>
          </w:tcPr>
          <w:p w14:paraId="7CCE1A5F" w14:textId="77777777" w:rsidR="00641AF3" w:rsidRPr="00641AF3" w:rsidRDefault="00641AF3">
            <w:pPr>
              <w:rPr>
                <w:szCs w:val="24"/>
              </w:rPr>
            </w:pPr>
            <w:r w:rsidRPr="00641AF3">
              <w:rPr>
                <w:szCs w:val="24"/>
              </w:rPr>
              <w:t>Miscellaneous material moving workers including shuttle car operators, and tank car, truck, and ship loaders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hideMark/>
          </w:tcPr>
          <w:p w14:paraId="09D6BC48" w14:textId="77777777" w:rsidR="00641AF3" w:rsidRPr="00641AF3" w:rsidRDefault="00641AF3" w:rsidP="00641AF3">
            <w:pPr>
              <w:rPr>
                <w:szCs w:val="24"/>
              </w:rPr>
            </w:pPr>
            <w:r w:rsidRPr="00641AF3">
              <w:rPr>
                <w:szCs w:val="24"/>
              </w:rPr>
              <w:t>32</w:t>
            </w:r>
          </w:p>
        </w:tc>
      </w:tr>
      <w:tr w:rsidR="00641AF3" w:rsidRPr="00641AF3" w14:paraId="12FCD8F7" w14:textId="77777777" w:rsidTr="00641AF3">
        <w:trPr>
          <w:trHeight w:val="276"/>
        </w:trPr>
        <w:tc>
          <w:tcPr>
            <w:tcW w:w="0" w:type="auto"/>
            <w:gridSpan w:val="3"/>
            <w:tcBorders>
              <w:top w:val="single" w:sz="4" w:space="0" w:color="auto"/>
              <w:left w:val="nil"/>
              <w:bottom w:val="nil"/>
              <w:right w:val="nil"/>
            </w:tcBorders>
            <w:shd w:val="clear" w:color="auto" w:fill="auto"/>
            <w:noWrap/>
            <w:tcMar>
              <w:top w:w="15" w:type="dxa"/>
              <w:left w:w="15" w:type="dxa"/>
              <w:bottom w:w="0" w:type="dxa"/>
              <w:right w:w="15" w:type="dxa"/>
            </w:tcMar>
            <w:hideMark/>
          </w:tcPr>
          <w:p w14:paraId="73B2B3C4" w14:textId="77777777" w:rsidR="00641AF3" w:rsidRPr="00641AF3" w:rsidRDefault="00641AF3">
            <w:pPr>
              <w:rPr>
                <w:szCs w:val="24"/>
              </w:rPr>
            </w:pPr>
            <w:r w:rsidRPr="00641AF3">
              <w:rPr>
                <w:szCs w:val="24"/>
              </w:rPr>
              <w:t xml:space="preserve">Source:  Calculated by the authors from the 2010-2012 ACS, </w:t>
            </w:r>
            <w:proofErr w:type="spellStart"/>
            <w:r w:rsidRPr="00641AF3">
              <w:rPr>
                <w:szCs w:val="24"/>
              </w:rPr>
              <w:t>Ruggles</w:t>
            </w:r>
            <w:proofErr w:type="spellEnd"/>
            <w:r w:rsidRPr="00641AF3">
              <w:rPr>
                <w:szCs w:val="24"/>
              </w:rPr>
              <w:t xml:space="preserve"> et. al. 2010.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9A751E0" w14:textId="77777777" w:rsidR="00641AF3" w:rsidRPr="00641AF3" w:rsidRDefault="00641AF3">
            <w:pPr>
              <w:rPr>
                <w:szCs w:val="24"/>
              </w:rPr>
            </w:pPr>
            <w:r w:rsidRPr="00641AF3">
              <w:rPr>
                <w:szCs w:val="24"/>
              </w:rPr>
              <w:t> </w:t>
            </w:r>
          </w:p>
        </w:tc>
      </w:tr>
    </w:tbl>
    <w:p w14:paraId="091C465D" w14:textId="77777777" w:rsidR="00791DAE" w:rsidRDefault="00641AF3">
      <w:pPr>
        <w:rPr>
          <w:szCs w:val="24"/>
        </w:rPr>
      </w:pPr>
      <w:r w:rsidRPr="00641AF3">
        <w:rPr>
          <w:szCs w:val="24"/>
        </w:rPr>
        <w:t xml:space="preserve"> </w:t>
      </w:r>
      <w:r w:rsidR="00791DAE">
        <w:rPr>
          <w:szCs w:val="24"/>
        </w:rPr>
        <w:br w:type="page"/>
      </w:r>
    </w:p>
    <w:p w14:paraId="1CC40DF7" w14:textId="77777777" w:rsidR="00641AF3" w:rsidRDefault="00641AF3">
      <w:pPr>
        <w:rPr>
          <w:szCs w:val="24"/>
        </w:rPr>
        <w:sectPr w:rsidR="00641AF3" w:rsidSect="00641AF3">
          <w:pgSz w:w="12240" w:h="15840"/>
          <w:pgMar w:top="1440" w:right="964" w:bottom="1440" w:left="1077" w:header="709" w:footer="709" w:gutter="0"/>
          <w:cols w:space="708"/>
          <w:titlePg/>
          <w:docGrid w:linePitch="360"/>
        </w:sectPr>
      </w:pPr>
    </w:p>
    <w:p w14:paraId="28588EB4" w14:textId="69F25826" w:rsidR="00A91414" w:rsidRDefault="00791DAE">
      <w:r w:rsidRPr="00791DAE">
        <w:rPr>
          <w:noProof/>
          <w:lang w:eastAsia="en-CA"/>
        </w:rPr>
        <w:lastRenderedPageBreak/>
        <w:drawing>
          <wp:inline distT="0" distB="0" distL="0" distR="0" wp14:anchorId="745F7C5A" wp14:editId="0E32727F">
            <wp:extent cx="5415915" cy="8053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5915" cy="8053705"/>
                    </a:xfrm>
                    <a:prstGeom prst="rect">
                      <a:avLst/>
                    </a:prstGeom>
                    <a:noFill/>
                    <a:ln>
                      <a:noFill/>
                    </a:ln>
                  </pic:spPr>
                </pic:pic>
              </a:graphicData>
            </a:graphic>
          </wp:inline>
        </w:drawing>
      </w:r>
      <w:r w:rsidR="00674F44">
        <w:rPr>
          <w:szCs w:val="24"/>
        </w:rPr>
        <w:br w:type="page"/>
      </w:r>
      <w:r w:rsidR="00A91414">
        <w:rPr>
          <w:szCs w:val="24"/>
        </w:rPr>
        <w:fldChar w:fldCharType="begin"/>
      </w:r>
      <w:r w:rsidR="00A91414">
        <w:rPr>
          <w:szCs w:val="24"/>
        </w:rPr>
        <w:instrText xml:space="preserve"> LINK </w:instrText>
      </w:r>
      <w:r w:rsidR="007B1BF8">
        <w:rPr>
          <w:szCs w:val="24"/>
        </w:rPr>
        <w:instrText xml:space="preserve">Excel.Sheet.12 C:\\Users\\Monica\\Documents\\MyFiles\\Nam_SES\\Nam_2010_2012_SDS_meeting_2015\\2015_07_03_Revised_Tables.xlsx "Adjusted !R4C1:R30C2" </w:instrText>
      </w:r>
      <w:r w:rsidR="00A91414">
        <w:rPr>
          <w:szCs w:val="24"/>
        </w:rPr>
        <w:instrText xml:space="preserve">\a \f 4 \h </w:instrText>
      </w:r>
      <w:r w:rsidR="00A91414">
        <w:rPr>
          <w:szCs w:val="24"/>
        </w:rPr>
        <w:fldChar w:fldCharType="separate"/>
      </w:r>
    </w:p>
    <w:tbl>
      <w:tblPr>
        <w:tblW w:w="8700" w:type="dxa"/>
        <w:tblInd w:w="108" w:type="dxa"/>
        <w:tblLook w:val="04A0" w:firstRow="1" w:lastRow="0" w:firstColumn="1" w:lastColumn="0" w:noHBand="0" w:noVBand="1"/>
      </w:tblPr>
      <w:tblGrid>
        <w:gridCol w:w="7640"/>
        <w:gridCol w:w="1060"/>
      </w:tblGrid>
      <w:tr w:rsidR="00A91414" w:rsidRPr="00A91414" w14:paraId="609920FC" w14:textId="77777777" w:rsidTr="00A91414">
        <w:trPr>
          <w:trHeight w:val="276"/>
        </w:trPr>
        <w:tc>
          <w:tcPr>
            <w:tcW w:w="8700" w:type="dxa"/>
            <w:gridSpan w:val="2"/>
            <w:tcBorders>
              <w:top w:val="nil"/>
              <w:left w:val="nil"/>
              <w:bottom w:val="nil"/>
              <w:right w:val="nil"/>
            </w:tcBorders>
            <w:shd w:val="clear" w:color="auto" w:fill="auto"/>
            <w:noWrap/>
            <w:vAlign w:val="bottom"/>
            <w:hideMark/>
          </w:tcPr>
          <w:p w14:paraId="68675E4A" w14:textId="77777777" w:rsidR="00A91414" w:rsidRPr="00A91414" w:rsidRDefault="00A91414">
            <w:pPr>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lastRenderedPageBreak/>
              <w:t xml:space="preserve">Table 2: Average Nam-Powers-Boyd Occupational Scores by Sex, Age, Region of </w:t>
            </w:r>
          </w:p>
        </w:tc>
      </w:tr>
      <w:tr w:rsidR="00A91414" w:rsidRPr="00A91414" w14:paraId="4883A426" w14:textId="77777777" w:rsidTr="00A91414">
        <w:trPr>
          <w:trHeight w:val="288"/>
        </w:trPr>
        <w:tc>
          <w:tcPr>
            <w:tcW w:w="8700" w:type="dxa"/>
            <w:gridSpan w:val="2"/>
            <w:tcBorders>
              <w:top w:val="nil"/>
              <w:left w:val="nil"/>
              <w:bottom w:val="double" w:sz="6" w:space="0" w:color="auto"/>
              <w:right w:val="nil"/>
            </w:tcBorders>
            <w:shd w:val="clear" w:color="auto" w:fill="auto"/>
            <w:noWrap/>
            <w:vAlign w:val="bottom"/>
            <w:hideMark/>
          </w:tcPr>
          <w:p w14:paraId="6D935729" w14:textId="77777777" w:rsidR="00A91414" w:rsidRPr="00A91414" w:rsidRDefault="00A91414" w:rsidP="00A91414">
            <w:pPr>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 xml:space="preserve">             Residence and Type of Household, Age 16 and Older, USA 2010-2012</w:t>
            </w:r>
          </w:p>
        </w:tc>
      </w:tr>
      <w:tr w:rsidR="00A91414" w:rsidRPr="00A91414" w14:paraId="3DCA7C63" w14:textId="77777777" w:rsidTr="00A91414">
        <w:trPr>
          <w:trHeight w:val="288"/>
        </w:trPr>
        <w:tc>
          <w:tcPr>
            <w:tcW w:w="7640" w:type="dxa"/>
            <w:tcBorders>
              <w:top w:val="nil"/>
              <w:left w:val="nil"/>
              <w:bottom w:val="nil"/>
              <w:right w:val="nil"/>
            </w:tcBorders>
            <w:shd w:val="clear" w:color="auto" w:fill="auto"/>
            <w:vAlign w:val="bottom"/>
            <w:hideMark/>
          </w:tcPr>
          <w:p w14:paraId="7D3D2124" w14:textId="77777777" w:rsidR="00A91414" w:rsidRPr="00A91414" w:rsidRDefault="00A91414" w:rsidP="00A91414">
            <w:pPr>
              <w:rPr>
                <w:rFonts w:ascii="Arial" w:eastAsia="Times New Roman" w:hAnsi="Arial" w:cs="Arial"/>
                <w:b/>
                <w:bCs/>
                <w:color w:val="000000"/>
                <w:sz w:val="20"/>
                <w:szCs w:val="20"/>
                <w:lang w:eastAsia="en-CA"/>
              </w:rPr>
            </w:pPr>
            <w:r w:rsidRPr="00A91414">
              <w:rPr>
                <w:rFonts w:ascii="Arial" w:eastAsia="Times New Roman" w:hAnsi="Arial" w:cs="Arial"/>
                <w:b/>
                <w:bCs/>
                <w:color w:val="000000"/>
                <w:sz w:val="20"/>
                <w:szCs w:val="20"/>
                <w:lang w:eastAsia="en-CA"/>
              </w:rPr>
              <w:t>Sex</w:t>
            </w:r>
          </w:p>
        </w:tc>
        <w:tc>
          <w:tcPr>
            <w:tcW w:w="1060" w:type="dxa"/>
            <w:tcBorders>
              <w:top w:val="nil"/>
              <w:left w:val="nil"/>
              <w:bottom w:val="nil"/>
              <w:right w:val="nil"/>
            </w:tcBorders>
            <w:shd w:val="clear" w:color="auto" w:fill="auto"/>
            <w:noWrap/>
            <w:vAlign w:val="bottom"/>
            <w:hideMark/>
          </w:tcPr>
          <w:p w14:paraId="2D2D4C07"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50</w:t>
            </w:r>
          </w:p>
        </w:tc>
      </w:tr>
      <w:tr w:rsidR="00A91414" w:rsidRPr="00A91414" w14:paraId="47EB474B" w14:textId="77777777" w:rsidTr="00A91414">
        <w:trPr>
          <w:trHeight w:val="276"/>
        </w:trPr>
        <w:tc>
          <w:tcPr>
            <w:tcW w:w="7640" w:type="dxa"/>
            <w:tcBorders>
              <w:top w:val="nil"/>
              <w:left w:val="nil"/>
              <w:bottom w:val="nil"/>
              <w:right w:val="nil"/>
            </w:tcBorders>
            <w:shd w:val="clear" w:color="auto" w:fill="auto"/>
            <w:hideMark/>
          </w:tcPr>
          <w:p w14:paraId="1C12C59F"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Male</w:t>
            </w:r>
          </w:p>
        </w:tc>
        <w:tc>
          <w:tcPr>
            <w:tcW w:w="1060" w:type="dxa"/>
            <w:tcBorders>
              <w:top w:val="nil"/>
              <w:left w:val="nil"/>
              <w:bottom w:val="nil"/>
              <w:right w:val="nil"/>
            </w:tcBorders>
            <w:shd w:val="clear" w:color="auto" w:fill="auto"/>
            <w:noWrap/>
            <w:vAlign w:val="bottom"/>
            <w:hideMark/>
          </w:tcPr>
          <w:p w14:paraId="17342E92"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50</w:t>
            </w:r>
          </w:p>
        </w:tc>
      </w:tr>
      <w:tr w:rsidR="00A91414" w:rsidRPr="00A91414" w14:paraId="1CF75776" w14:textId="77777777" w:rsidTr="00A91414">
        <w:trPr>
          <w:trHeight w:val="276"/>
        </w:trPr>
        <w:tc>
          <w:tcPr>
            <w:tcW w:w="7640" w:type="dxa"/>
            <w:tcBorders>
              <w:top w:val="nil"/>
              <w:left w:val="nil"/>
              <w:bottom w:val="nil"/>
              <w:right w:val="nil"/>
            </w:tcBorders>
            <w:shd w:val="clear" w:color="auto" w:fill="auto"/>
            <w:hideMark/>
          </w:tcPr>
          <w:p w14:paraId="281AE130"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Female</w:t>
            </w:r>
          </w:p>
        </w:tc>
        <w:tc>
          <w:tcPr>
            <w:tcW w:w="1060" w:type="dxa"/>
            <w:tcBorders>
              <w:top w:val="nil"/>
              <w:left w:val="nil"/>
              <w:bottom w:val="nil"/>
              <w:right w:val="nil"/>
            </w:tcBorders>
            <w:shd w:val="clear" w:color="auto" w:fill="auto"/>
            <w:noWrap/>
            <w:vAlign w:val="bottom"/>
            <w:hideMark/>
          </w:tcPr>
          <w:p w14:paraId="2A3DB938"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51</w:t>
            </w:r>
          </w:p>
        </w:tc>
      </w:tr>
      <w:tr w:rsidR="00A91414" w:rsidRPr="00A91414" w14:paraId="1870487F" w14:textId="77777777" w:rsidTr="00A91414">
        <w:trPr>
          <w:trHeight w:val="276"/>
        </w:trPr>
        <w:tc>
          <w:tcPr>
            <w:tcW w:w="7640" w:type="dxa"/>
            <w:tcBorders>
              <w:top w:val="nil"/>
              <w:left w:val="nil"/>
              <w:bottom w:val="nil"/>
              <w:right w:val="nil"/>
            </w:tcBorders>
            <w:shd w:val="clear" w:color="auto" w:fill="auto"/>
            <w:hideMark/>
          </w:tcPr>
          <w:p w14:paraId="57E31398" w14:textId="77777777" w:rsidR="00A91414" w:rsidRPr="00A91414" w:rsidRDefault="00A91414" w:rsidP="00A91414">
            <w:pPr>
              <w:rPr>
                <w:rFonts w:ascii="Arial" w:eastAsia="Times New Roman" w:hAnsi="Arial" w:cs="Arial"/>
                <w:color w:val="000000"/>
                <w:sz w:val="20"/>
                <w:szCs w:val="20"/>
                <w:lang w:eastAsia="en-CA"/>
              </w:rPr>
            </w:pPr>
          </w:p>
        </w:tc>
        <w:tc>
          <w:tcPr>
            <w:tcW w:w="1060" w:type="dxa"/>
            <w:tcBorders>
              <w:top w:val="nil"/>
              <w:left w:val="nil"/>
              <w:bottom w:val="nil"/>
              <w:right w:val="nil"/>
            </w:tcBorders>
            <w:shd w:val="clear" w:color="auto" w:fill="auto"/>
            <w:noWrap/>
            <w:vAlign w:val="center"/>
            <w:hideMark/>
          </w:tcPr>
          <w:p w14:paraId="3D73A43B" w14:textId="77777777" w:rsidR="00A91414" w:rsidRPr="00A91414" w:rsidRDefault="00A91414" w:rsidP="00A91414">
            <w:pPr>
              <w:jc w:val="right"/>
              <w:rPr>
                <w:rFonts w:ascii="Arial" w:eastAsia="Times New Roman" w:hAnsi="Arial" w:cs="Arial"/>
                <w:color w:val="000000"/>
                <w:sz w:val="20"/>
                <w:szCs w:val="20"/>
                <w:lang w:eastAsia="en-CA"/>
              </w:rPr>
            </w:pPr>
          </w:p>
        </w:tc>
      </w:tr>
      <w:tr w:rsidR="00A91414" w:rsidRPr="00A91414" w14:paraId="7500BEAF" w14:textId="77777777" w:rsidTr="00A91414">
        <w:trPr>
          <w:trHeight w:val="276"/>
        </w:trPr>
        <w:tc>
          <w:tcPr>
            <w:tcW w:w="7640" w:type="dxa"/>
            <w:tcBorders>
              <w:top w:val="nil"/>
              <w:left w:val="nil"/>
              <w:bottom w:val="nil"/>
              <w:right w:val="nil"/>
            </w:tcBorders>
            <w:shd w:val="clear" w:color="auto" w:fill="auto"/>
            <w:vAlign w:val="bottom"/>
            <w:hideMark/>
          </w:tcPr>
          <w:p w14:paraId="2699FA8B" w14:textId="77777777" w:rsidR="00A91414" w:rsidRPr="00A91414" w:rsidRDefault="00A91414" w:rsidP="00A91414">
            <w:pPr>
              <w:rPr>
                <w:rFonts w:ascii="Arial" w:eastAsia="Times New Roman" w:hAnsi="Arial" w:cs="Arial"/>
                <w:b/>
                <w:bCs/>
                <w:color w:val="000000"/>
                <w:sz w:val="20"/>
                <w:szCs w:val="20"/>
                <w:lang w:eastAsia="en-CA"/>
              </w:rPr>
            </w:pPr>
            <w:r w:rsidRPr="00A91414">
              <w:rPr>
                <w:rFonts w:ascii="Arial" w:eastAsia="Times New Roman" w:hAnsi="Arial" w:cs="Arial"/>
                <w:b/>
                <w:bCs/>
                <w:color w:val="000000"/>
                <w:sz w:val="20"/>
                <w:szCs w:val="20"/>
                <w:lang w:eastAsia="en-CA"/>
              </w:rPr>
              <w:t>Age</w:t>
            </w:r>
          </w:p>
        </w:tc>
        <w:tc>
          <w:tcPr>
            <w:tcW w:w="1060" w:type="dxa"/>
            <w:tcBorders>
              <w:top w:val="nil"/>
              <w:left w:val="nil"/>
              <w:bottom w:val="nil"/>
              <w:right w:val="nil"/>
            </w:tcBorders>
            <w:shd w:val="clear" w:color="auto" w:fill="auto"/>
            <w:vAlign w:val="bottom"/>
            <w:hideMark/>
          </w:tcPr>
          <w:p w14:paraId="7C2D6821" w14:textId="77777777" w:rsidR="00A91414" w:rsidRPr="00A91414" w:rsidRDefault="00A91414" w:rsidP="00A91414">
            <w:pPr>
              <w:jc w:val="center"/>
              <w:rPr>
                <w:rFonts w:ascii="Arial" w:eastAsia="Times New Roman" w:hAnsi="Arial" w:cs="Arial"/>
                <w:color w:val="000000"/>
                <w:sz w:val="20"/>
                <w:szCs w:val="20"/>
                <w:lang w:eastAsia="en-CA"/>
              </w:rPr>
            </w:pPr>
          </w:p>
        </w:tc>
      </w:tr>
      <w:tr w:rsidR="00A91414" w:rsidRPr="00A91414" w14:paraId="27363C7D" w14:textId="77777777" w:rsidTr="00A91414">
        <w:trPr>
          <w:trHeight w:val="276"/>
        </w:trPr>
        <w:tc>
          <w:tcPr>
            <w:tcW w:w="7640" w:type="dxa"/>
            <w:tcBorders>
              <w:top w:val="nil"/>
              <w:left w:val="nil"/>
              <w:bottom w:val="nil"/>
              <w:right w:val="nil"/>
            </w:tcBorders>
            <w:shd w:val="clear" w:color="auto" w:fill="auto"/>
            <w:hideMark/>
          </w:tcPr>
          <w:p w14:paraId="38A033CA"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16-24</w:t>
            </w:r>
          </w:p>
        </w:tc>
        <w:tc>
          <w:tcPr>
            <w:tcW w:w="1060" w:type="dxa"/>
            <w:tcBorders>
              <w:top w:val="nil"/>
              <w:left w:val="nil"/>
              <w:bottom w:val="nil"/>
              <w:right w:val="nil"/>
            </w:tcBorders>
            <w:shd w:val="clear" w:color="auto" w:fill="auto"/>
            <w:noWrap/>
            <w:vAlign w:val="bottom"/>
            <w:hideMark/>
          </w:tcPr>
          <w:p w14:paraId="74EF9BBB"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33</w:t>
            </w:r>
          </w:p>
        </w:tc>
      </w:tr>
      <w:tr w:rsidR="00A91414" w:rsidRPr="00A91414" w14:paraId="7C12FE5A" w14:textId="77777777" w:rsidTr="00A91414">
        <w:trPr>
          <w:trHeight w:val="276"/>
        </w:trPr>
        <w:tc>
          <w:tcPr>
            <w:tcW w:w="7640" w:type="dxa"/>
            <w:tcBorders>
              <w:top w:val="nil"/>
              <w:left w:val="nil"/>
              <w:bottom w:val="nil"/>
              <w:right w:val="nil"/>
            </w:tcBorders>
            <w:shd w:val="clear" w:color="auto" w:fill="auto"/>
            <w:hideMark/>
          </w:tcPr>
          <w:p w14:paraId="66BB3C15"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25-44</w:t>
            </w:r>
          </w:p>
        </w:tc>
        <w:tc>
          <w:tcPr>
            <w:tcW w:w="1060" w:type="dxa"/>
            <w:tcBorders>
              <w:top w:val="nil"/>
              <w:left w:val="nil"/>
              <w:bottom w:val="nil"/>
              <w:right w:val="nil"/>
            </w:tcBorders>
            <w:shd w:val="clear" w:color="auto" w:fill="auto"/>
            <w:noWrap/>
            <w:vAlign w:val="bottom"/>
            <w:hideMark/>
          </w:tcPr>
          <w:p w14:paraId="37FCE611"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52</w:t>
            </w:r>
          </w:p>
        </w:tc>
      </w:tr>
      <w:tr w:rsidR="00A91414" w:rsidRPr="00A91414" w14:paraId="279E5BBD" w14:textId="77777777" w:rsidTr="00A91414">
        <w:trPr>
          <w:trHeight w:val="276"/>
        </w:trPr>
        <w:tc>
          <w:tcPr>
            <w:tcW w:w="7640" w:type="dxa"/>
            <w:tcBorders>
              <w:top w:val="nil"/>
              <w:left w:val="nil"/>
              <w:bottom w:val="nil"/>
              <w:right w:val="nil"/>
            </w:tcBorders>
            <w:shd w:val="clear" w:color="auto" w:fill="auto"/>
            <w:hideMark/>
          </w:tcPr>
          <w:p w14:paraId="7FB4BD46"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45-64</w:t>
            </w:r>
          </w:p>
        </w:tc>
        <w:tc>
          <w:tcPr>
            <w:tcW w:w="1060" w:type="dxa"/>
            <w:tcBorders>
              <w:top w:val="nil"/>
              <w:left w:val="nil"/>
              <w:bottom w:val="nil"/>
              <w:right w:val="nil"/>
            </w:tcBorders>
            <w:shd w:val="clear" w:color="auto" w:fill="auto"/>
            <w:noWrap/>
            <w:vAlign w:val="bottom"/>
            <w:hideMark/>
          </w:tcPr>
          <w:p w14:paraId="53CE2CED"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54</w:t>
            </w:r>
          </w:p>
        </w:tc>
      </w:tr>
      <w:tr w:rsidR="00A91414" w:rsidRPr="00A91414" w14:paraId="02800229" w14:textId="77777777" w:rsidTr="00A91414">
        <w:trPr>
          <w:trHeight w:val="276"/>
        </w:trPr>
        <w:tc>
          <w:tcPr>
            <w:tcW w:w="7640" w:type="dxa"/>
            <w:tcBorders>
              <w:top w:val="nil"/>
              <w:left w:val="nil"/>
              <w:bottom w:val="nil"/>
              <w:right w:val="nil"/>
            </w:tcBorders>
            <w:shd w:val="clear" w:color="auto" w:fill="auto"/>
            <w:hideMark/>
          </w:tcPr>
          <w:p w14:paraId="01321AC2"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65 plus</w:t>
            </w:r>
          </w:p>
        </w:tc>
        <w:tc>
          <w:tcPr>
            <w:tcW w:w="1060" w:type="dxa"/>
            <w:tcBorders>
              <w:top w:val="nil"/>
              <w:left w:val="nil"/>
              <w:bottom w:val="nil"/>
              <w:right w:val="nil"/>
            </w:tcBorders>
            <w:shd w:val="clear" w:color="auto" w:fill="auto"/>
            <w:noWrap/>
            <w:vAlign w:val="bottom"/>
            <w:hideMark/>
          </w:tcPr>
          <w:p w14:paraId="7A3947AF"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53</w:t>
            </w:r>
          </w:p>
        </w:tc>
      </w:tr>
      <w:tr w:rsidR="00A91414" w:rsidRPr="00A91414" w14:paraId="0D5A9E8D" w14:textId="77777777" w:rsidTr="00A91414">
        <w:trPr>
          <w:trHeight w:val="276"/>
        </w:trPr>
        <w:tc>
          <w:tcPr>
            <w:tcW w:w="7640" w:type="dxa"/>
            <w:tcBorders>
              <w:top w:val="nil"/>
              <w:left w:val="nil"/>
              <w:bottom w:val="nil"/>
              <w:right w:val="nil"/>
            </w:tcBorders>
            <w:shd w:val="clear" w:color="auto" w:fill="auto"/>
            <w:noWrap/>
            <w:vAlign w:val="bottom"/>
            <w:hideMark/>
          </w:tcPr>
          <w:p w14:paraId="03DF8809" w14:textId="77777777" w:rsidR="00A91414" w:rsidRPr="00A91414" w:rsidRDefault="00A91414" w:rsidP="00A91414">
            <w:pPr>
              <w:rPr>
                <w:rFonts w:ascii="Arial" w:eastAsia="Times New Roman" w:hAnsi="Arial" w:cs="Arial"/>
                <w:color w:val="000000"/>
                <w:sz w:val="20"/>
                <w:szCs w:val="20"/>
                <w:lang w:eastAsia="en-CA"/>
              </w:rPr>
            </w:pPr>
          </w:p>
        </w:tc>
        <w:tc>
          <w:tcPr>
            <w:tcW w:w="1060" w:type="dxa"/>
            <w:tcBorders>
              <w:top w:val="nil"/>
              <w:left w:val="nil"/>
              <w:bottom w:val="nil"/>
              <w:right w:val="nil"/>
            </w:tcBorders>
            <w:shd w:val="clear" w:color="auto" w:fill="auto"/>
            <w:noWrap/>
            <w:vAlign w:val="bottom"/>
            <w:hideMark/>
          </w:tcPr>
          <w:p w14:paraId="31726A09" w14:textId="77777777" w:rsidR="00A91414" w:rsidRPr="00A91414" w:rsidRDefault="00A91414" w:rsidP="00A91414">
            <w:pPr>
              <w:rPr>
                <w:rFonts w:ascii="Arial" w:eastAsia="Times New Roman" w:hAnsi="Arial" w:cs="Arial"/>
                <w:sz w:val="20"/>
                <w:szCs w:val="20"/>
                <w:lang w:eastAsia="en-CA"/>
              </w:rPr>
            </w:pPr>
          </w:p>
        </w:tc>
      </w:tr>
      <w:tr w:rsidR="00A91414" w:rsidRPr="00A91414" w14:paraId="69299B5C" w14:textId="77777777" w:rsidTr="00A91414">
        <w:trPr>
          <w:trHeight w:val="276"/>
        </w:trPr>
        <w:tc>
          <w:tcPr>
            <w:tcW w:w="7640" w:type="dxa"/>
            <w:tcBorders>
              <w:top w:val="nil"/>
              <w:left w:val="nil"/>
              <w:bottom w:val="nil"/>
              <w:right w:val="nil"/>
            </w:tcBorders>
            <w:shd w:val="clear" w:color="auto" w:fill="auto"/>
            <w:vAlign w:val="bottom"/>
            <w:hideMark/>
          </w:tcPr>
          <w:p w14:paraId="68812FCB" w14:textId="77777777" w:rsidR="00A91414" w:rsidRPr="00A91414" w:rsidRDefault="00A91414" w:rsidP="00A91414">
            <w:pPr>
              <w:rPr>
                <w:rFonts w:ascii="Arial" w:eastAsia="Times New Roman" w:hAnsi="Arial" w:cs="Arial"/>
                <w:b/>
                <w:bCs/>
                <w:color w:val="000000"/>
                <w:sz w:val="20"/>
                <w:szCs w:val="20"/>
                <w:lang w:eastAsia="en-CA"/>
              </w:rPr>
            </w:pPr>
            <w:r w:rsidRPr="00A91414">
              <w:rPr>
                <w:rFonts w:ascii="Arial" w:eastAsia="Times New Roman" w:hAnsi="Arial" w:cs="Arial"/>
                <w:b/>
                <w:bCs/>
                <w:color w:val="000000"/>
                <w:sz w:val="20"/>
                <w:szCs w:val="20"/>
                <w:lang w:eastAsia="en-CA"/>
              </w:rPr>
              <w:t>Region of residence</w:t>
            </w:r>
          </w:p>
        </w:tc>
        <w:tc>
          <w:tcPr>
            <w:tcW w:w="1060" w:type="dxa"/>
            <w:tcBorders>
              <w:top w:val="nil"/>
              <w:left w:val="nil"/>
              <w:bottom w:val="nil"/>
              <w:right w:val="nil"/>
            </w:tcBorders>
            <w:shd w:val="clear" w:color="auto" w:fill="auto"/>
            <w:vAlign w:val="bottom"/>
            <w:hideMark/>
          </w:tcPr>
          <w:p w14:paraId="3F137984" w14:textId="77777777" w:rsidR="00A91414" w:rsidRPr="00A91414" w:rsidRDefault="00A91414" w:rsidP="00A91414">
            <w:pPr>
              <w:jc w:val="center"/>
              <w:rPr>
                <w:rFonts w:ascii="Arial" w:eastAsia="Times New Roman" w:hAnsi="Arial" w:cs="Arial"/>
                <w:color w:val="000000"/>
                <w:sz w:val="20"/>
                <w:szCs w:val="20"/>
                <w:lang w:eastAsia="en-CA"/>
              </w:rPr>
            </w:pPr>
          </w:p>
        </w:tc>
      </w:tr>
      <w:tr w:rsidR="00A91414" w:rsidRPr="00A91414" w14:paraId="784BE215" w14:textId="77777777" w:rsidTr="00A91414">
        <w:trPr>
          <w:trHeight w:val="276"/>
        </w:trPr>
        <w:tc>
          <w:tcPr>
            <w:tcW w:w="7640" w:type="dxa"/>
            <w:tcBorders>
              <w:top w:val="nil"/>
              <w:left w:val="nil"/>
              <w:bottom w:val="nil"/>
              <w:right w:val="nil"/>
            </w:tcBorders>
            <w:shd w:val="clear" w:color="auto" w:fill="auto"/>
            <w:hideMark/>
          </w:tcPr>
          <w:p w14:paraId="7C3A1387"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New England and Atlantic</w:t>
            </w:r>
          </w:p>
        </w:tc>
        <w:tc>
          <w:tcPr>
            <w:tcW w:w="1060" w:type="dxa"/>
            <w:tcBorders>
              <w:top w:val="nil"/>
              <w:left w:val="nil"/>
              <w:bottom w:val="nil"/>
              <w:right w:val="nil"/>
            </w:tcBorders>
            <w:shd w:val="clear" w:color="auto" w:fill="auto"/>
            <w:noWrap/>
            <w:vAlign w:val="bottom"/>
            <w:hideMark/>
          </w:tcPr>
          <w:p w14:paraId="5B0C0C97"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52</w:t>
            </w:r>
          </w:p>
        </w:tc>
      </w:tr>
      <w:tr w:rsidR="00A91414" w:rsidRPr="00A91414" w14:paraId="316EDBA4" w14:textId="77777777" w:rsidTr="00A91414">
        <w:trPr>
          <w:trHeight w:val="276"/>
        </w:trPr>
        <w:tc>
          <w:tcPr>
            <w:tcW w:w="7640" w:type="dxa"/>
            <w:tcBorders>
              <w:top w:val="nil"/>
              <w:left w:val="nil"/>
              <w:bottom w:val="nil"/>
              <w:right w:val="nil"/>
            </w:tcBorders>
            <w:shd w:val="clear" w:color="auto" w:fill="auto"/>
            <w:hideMark/>
          </w:tcPr>
          <w:p w14:paraId="122D28AE"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North Central</w:t>
            </w:r>
          </w:p>
        </w:tc>
        <w:tc>
          <w:tcPr>
            <w:tcW w:w="1060" w:type="dxa"/>
            <w:tcBorders>
              <w:top w:val="nil"/>
              <w:left w:val="nil"/>
              <w:bottom w:val="nil"/>
              <w:right w:val="nil"/>
            </w:tcBorders>
            <w:shd w:val="clear" w:color="auto" w:fill="auto"/>
            <w:noWrap/>
            <w:vAlign w:val="bottom"/>
            <w:hideMark/>
          </w:tcPr>
          <w:p w14:paraId="697E6829"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49</w:t>
            </w:r>
          </w:p>
        </w:tc>
      </w:tr>
      <w:tr w:rsidR="00A91414" w:rsidRPr="00A91414" w14:paraId="0DB965D9" w14:textId="77777777" w:rsidTr="00A91414">
        <w:trPr>
          <w:trHeight w:val="276"/>
        </w:trPr>
        <w:tc>
          <w:tcPr>
            <w:tcW w:w="7640" w:type="dxa"/>
            <w:tcBorders>
              <w:top w:val="nil"/>
              <w:left w:val="nil"/>
              <w:bottom w:val="nil"/>
              <w:right w:val="nil"/>
            </w:tcBorders>
            <w:shd w:val="clear" w:color="auto" w:fill="auto"/>
            <w:hideMark/>
          </w:tcPr>
          <w:p w14:paraId="04ECE7E4"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South Atlantic</w:t>
            </w:r>
          </w:p>
        </w:tc>
        <w:tc>
          <w:tcPr>
            <w:tcW w:w="1060" w:type="dxa"/>
            <w:tcBorders>
              <w:top w:val="nil"/>
              <w:left w:val="nil"/>
              <w:bottom w:val="nil"/>
              <w:right w:val="nil"/>
            </w:tcBorders>
            <w:shd w:val="clear" w:color="auto" w:fill="auto"/>
            <w:noWrap/>
            <w:vAlign w:val="bottom"/>
            <w:hideMark/>
          </w:tcPr>
          <w:p w14:paraId="0F88C9FB"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51</w:t>
            </w:r>
          </w:p>
        </w:tc>
      </w:tr>
      <w:tr w:rsidR="00A91414" w:rsidRPr="00A91414" w14:paraId="34669BB3" w14:textId="77777777" w:rsidTr="00A91414">
        <w:trPr>
          <w:trHeight w:val="276"/>
        </w:trPr>
        <w:tc>
          <w:tcPr>
            <w:tcW w:w="7640" w:type="dxa"/>
            <w:tcBorders>
              <w:top w:val="nil"/>
              <w:left w:val="nil"/>
              <w:bottom w:val="nil"/>
              <w:right w:val="nil"/>
            </w:tcBorders>
            <w:shd w:val="clear" w:color="auto" w:fill="auto"/>
            <w:hideMark/>
          </w:tcPr>
          <w:p w14:paraId="1C84EA22"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South Central</w:t>
            </w:r>
          </w:p>
        </w:tc>
        <w:tc>
          <w:tcPr>
            <w:tcW w:w="1060" w:type="dxa"/>
            <w:tcBorders>
              <w:top w:val="nil"/>
              <w:left w:val="nil"/>
              <w:bottom w:val="nil"/>
              <w:right w:val="nil"/>
            </w:tcBorders>
            <w:shd w:val="clear" w:color="auto" w:fill="auto"/>
            <w:noWrap/>
            <w:vAlign w:val="bottom"/>
            <w:hideMark/>
          </w:tcPr>
          <w:p w14:paraId="3216EBF3"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49</w:t>
            </w:r>
          </w:p>
        </w:tc>
      </w:tr>
      <w:tr w:rsidR="00A91414" w:rsidRPr="00A91414" w14:paraId="1ED4D71D" w14:textId="77777777" w:rsidTr="00A91414">
        <w:trPr>
          <w:trHeight w:val="276"/>
        </w:trPr>
        <w:tc>
          <w:tcPr>
            <w:tcW w:w="7640" w:type="dxa"/>
            <w:tcBorders>
              <w:top w:val="nil"/>
              <w:left w:val="nil"/>
              <w:bottom w:val="nil"/>
              <w:right w:val="nil"/>
            </w:tcBorders>
            <w:shd w:val="clear" w:color="auto" w:fill="auto"/>
            <w:hideMark/>
          </w:tcPr>
          <w:p w14:paraId="5F6FF45F"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Mountain</w:t>
            </w:r>
          </w:p>
        </w:tc>
        <w:tc>
          <w:tcPr>
            <w:tcW w:w="1060" w:type="dxa"/>
            <w:tcBorders>
              <w:top w:val="nil"/>
              <w:left w:val="nil"/>
              <w:bottom w:val="nil"/>
              <w:right w:val="nil"/>
            </w:tcBorders>
            <w:shd w:val="clear" w:color="auto" w:fill="auto"/>
            <w:noWrap/>
            <w:vAlign w:val="bottom"/>
            <w:hideMark/>
          </w:tcPr>
          <w:p w14:paraId="64FED240"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50</w:t>
            </w:r>
          </w:p>
        </w:tc>
      </w:tr>
      <w:tr w:rsidR="00A91414" w:rsidRPr="00A91414" w14:paraId="3BF106E2" w14:textId="77777777" w:rsidTr="00A91414">
        <w:trPr>
          <w:trHeight w:val="276"/>
        </w:trPr>
        <w:tc>
          <w:tcPr>
            <w:tcW w:w="7640" w:type="dxa"/>
            <w:tcBorders>
              <w:top w:val="nil"/>
              <w:left w:val="nil"/>
              <w:bottom w:val="nil"/>
              <w:right w:val="nil"/>
            </w:tcBorders>
            <w:shd w:val="clear" w:color="auto" w:fill="auto"/>
            <w:hideMark/>
          </w:tcPr>
          <w:p w14:paraId="664D42A8"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Pacific</w:t>
            </w:r>
          </w:p>
        </w:tc>
        <w:tc>
          <w:tcPr>
            <w:tcW w:w="1060" w:type="dxa"/>
            <w:tcBorders>
              <w:top w:val="nil"/>
              <w:left w:val="nil"/>
              <w:bottom w:val="nil"/>
              <w:right w:val="nil"/>
            </w:tcBorders>
            <w:shd w:val="clear" w:color="auto" w:fill="auto"/>
            <w:noWrap/>
            <w:vAlign w:val="bottom"/>
            <w:hideMark/>
          </w:tcPr>
          <w:p w14:paraId="3D03200A"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50</w:t>
            </w:r>
          </w:p>
        </w:tc>
      </w:tr>
      <w:tr w:rsidR="00A91414" w:rsidRPr="00A91414" w14:paraId="5DDFB742" w14:textId="77777777" w:rsidTr="00A91414">
        <w:trPr>
          <w:trHeight w:val="276"/>
        </w:trPr>
        <w:tc>
          <w:tcPr>
            <w:tcW w:w="7640" w:type="dxa"/>
            <w:tcBorders>
              <w:top w:val="nil"/>
              <w:left w:val="nil"/>
              <w:bottom w:val="nil"/>
              <w:right w:val="nil"/>
            </w:tcBorders>
            <w:shd w:val="clear" w:color="auto" w:fill="auto"/>
            <w:hideMark/>
          </w:tcPr>
          <w:p w14:paraId="28A1F17B" w14:textId="77777777" w:rsidR="00A91414" w:rsidRPr="00A91414" w:rsidRDefault="00A91414" w:rsidP="00A91414">
            <w:pPr>
              <w:rPr>
                <w:rFonts w:ascii="Arial" w:eastAsia="Times New Roman" w:hAnsi="Arial" w:cs="Arial"/>
                <w:color w:val="000000"/>
                <w:sz w:val="20"/>
                <w:szCs w:val="20"/>
                <w:lang w:eastAsia="en-CA"/>
              </w:rPr>
            </w:pPr>
          </w:p>
        </w:tc>
        <w:tc>
          <w:tcPr>
            <w:tcW w:w="1060" w:type="dxa"/>
            <w:tcBorders>
              <w:top w:val="nil"/>
              <w:left w:val="nil"/>
              <w:bottom w:val="nil"/>
              <w:right w:val="nil"/>
            </w:tcBorders>
            <w:shd w:val="clear" w:color="auto" w:fill="auto"/>
            <w:noWrap/>
            <w:vAlign w:val="center"/>
            <w:hideMark/>
          </w:tcPr>
          <w:p w14:paraId="67B9CC4E" w14:textId="77777777" w:rsidR="00A91414" w:rsidRPr="00A91414" w:rsidRDefault="00A91414" w:rsidP="00A91414">
            <w:pPr>
              <w:jc w:val="right"/>
              <w:rPr>
                <w:rFonts w:ascii="Arial" w:eastAsia="Times New Roman" w:hAnsi="Arial" w:cs="Arial"/>
                <w:color w:val="000000"/>
                <w:sz w:val="20"/>
                <w:szCs w:val="20"/>
                <w:lang w:eastAsia="en-CA"/>
              </w:rPr>
            </w:pPr>
          </w:p>
        </w:tc>
      </w:tr>
      <w:tr w:rsidR="00A91414" w:rsidRPr="00A91414" w14:paraId="686D10B5" w14:textId="77777777" w:rsidTr="00A91414">
        <w:trPr>
          <w:trHeight w:val="276"/>
        </w:trPr>
        <w:tc>
          <w:tcPr>
            <w:tcW w:w="7640" w:type="dxa"/>
            <w:tcBorders>
              <w:top w:val="nil"/>
              <w:left w:val="nil"/>
              <w:bottom w:val="nil"/>
              <w:right w:val="nil"/>
            </w:tcBorders>
            <w:shd w:val="clear" w:color="auto" w:fill="auto"/>
            <w:vAlign w:val="bottom"/>
            <w:hideMark/>
          </w:tcPr>
          <w:p w14:paraId="6A864088" w14:textId="77777777" w:rsidR="00A91414" w:rsidRPr="00A91414" w:rsidRDefault="00A91414" w:rsidP="00A91414">
            <w:pPr>
              <w:rPr>
                <w:rFonts w:ascii="Arial" w:eastAsia="Times New Roman" w:hAnsi="Arial" w:cs="Arial"/>
                <w:b/>
                <w:bCs/>
                <w:color w:val="000000"/>
                <w:sz w:val="20"/>
                <w:szCs w:val="20"/>
                <w:lang w:eastAsia="en-CA"/>
              </w:rPr>
            </w:pPr>
            <w:r w:rsidRPr="00A91414">
              <w:rPr>
                <w:rFonts w:ascii="Arial" w:eastAsia="Times New Roman" w:hAnsi="Arial" w:cs="Arial"/>
                <w:b/>
                <w:bCs/>
                <w:color w:val="000000"/>
                <w:sz w:val="20"/>
                <w:szCs w:val="20"/>
                <w:lang w:eastAsia="en-CA"/>
              </w:rPr>
              <w:t>Type of Household</w:t>
            </w:r>
          </w:p>
        </w:tc>
        <w:tc>
          <w:tcPr>
            <w:tcW w:w="1060" w:type="dxa"/>
            <w:tcBorders>
              <w:top w:val="nil"/>
              <w:left w:val="nil"/>
              <w:bottom w:val="nil"/>
              <w:right w:val="nil"/>
            </w:tcBorders>
            <w:shd w:val="clear" w:color="auto" w:fill="auto"/>
            <w:vAlign w:val="bottom"/>
            <w:hideMark/>
          </w:tcPr>
          <w:p w14:paraId="3B668E47" w14:textId="77777777" w:rsidR="00A91414" w:rsidRPr="00A91414" w:rsidRDefault="00A91414" w:rsidP="00A91414">
            <w:pPr>
              <w:jc w:val="center"/>
              <w:rPr>
                <w:rFonts w:ascii="Arial" w:eastAsia="Times New Roman" w:hAnsi="Arial" w:cs="Arial"/>
                <w:color w:val="000000"/>
                <w:sz w:val="20"/>
                <w:szCs w:val="20"/>
                <w:lang w:eastAsia="en-CA"/>
              </w:rPr>
            </w:pPr>
          </w:p>
        </w:tc>
      </w:tr>
      <w:tr w:rsidR="00A91414" w:rsidRPr="00A91414" w14:paraId="5D8AF5DB" w14:textId="77777777" w:rsidTr="00A91414">
        <w:trPr>
          <w:trHeight w:val="276"/>
        </w:trPr>
        <w:tc>
          <w:tcPr>
            <w:tcW w:w="7640" w:type="dxa"/>
            <w:tcBorders>
              <w:top w:val="nil"/>
              <w:left w:val="nil"/>
              <w:bottom w:val="nil"/>
              <w:right w:val="nil"/>
            </w:tcBorders>
            <w:shd w:val="clear" w:color="auto" w:fill="auto"/>
            <w:hideMark/>
          </w:tcPr>
          <w:p w14:paraId="3B26E491"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Non-group quarters households</w:t>
            </w:r>
          </w:p>
        </w:tc>
        <w:tc>
          <w:tcPr>
            <w:tcW w:w="1060" w:type="dxa"/>
            <w:tcBorders>
              <w:top w:val="nil"/>
              <w:left w:val="nil"/>
              <w:bottom w:val="nil"/>
              <w:right w:val="nil"/>
            </w:tcBorders>
            <w:shd w:val="clear" w:color="auto" w:fill="auto"/>
            <w:noWrap/>
            <w:vAlign w:val="bottom"/>
            <w:hideMark/>
          </w:tcPr>
          <w:p w14:paraId="5E1B6F55"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50</w:t>
            </w:r>
          </w:p>
        </w:tc>
      </w:tr>
      <w:tr w:rsidR="00A91414" w:rsidRPr="00A91414" w14:paraId="096E4D0C" w14:textId="77777777" w:rsidTr="00A91414">
        <w:trPr>
          <w:trHeight w:val="276"/>
        </w:trPr>
        <w:tc>
          <w:tcPr>
            <w:tcW w:w="7640" w:type="dxa"/>
            <w:tcBorders>
              <w:top w:val="nil"/>
              <w:left w:val="nil"/>
              <w:bottom w:val="nil"/>
              <w:right w:val="nil"/>
            </w:tcBorders>
            <w:shd w:val="clear" w:color="auto" w:fill="auto"/>
            <w:hideMark/>
          </w:tcPr>
          <w:p w14:paraId="3706B491"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 xml:space="preserve">Institutions </w:t>
            </w:r>
          </w:p>
        </w:tc>
        <w:tc>
          <w:tcPr>
            <w:tcW w:w="1060" w:type="dxa"/>
            <w:tcBorders>
              <w:top w:val="nil"/>
              <w:left w:val="nil"/>
              <w:bottom w:val="nil"/>
              <w:right w:val="nil"/>
            </w:tcBorders>
            <w:shd w:val="clear" w:color="auto" w:fill="auto"/>
            <w:noWrap/>
            <w:vAlign w:val="bottom"/>
            <w:hideMark/>
          </w:tcPr>
          <w:p w14:paraId="1749E8A2"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29</w:t>
            </w:r>
          </w:p>
        </w:tc>
      </w:tr>
      <w:tr w:rsidR="00A91414" w:rsidRPr="00A91414" w14:paraId="1C02F43D" w14:textId="77777777" w:rsidTr="00A91414">
        <w:trPr>
          <w:trHeight w:val="276"/>
        </w:trPr>
        <w:tc>
          <w:tcPr>
            <w:tcW w:w="7640" w:type="dxa"/>
            <w:tcBorders>
              <w:top w:val="nil"/>
              <w:left w:val="nil"/>
              <w:bottom w:val="nil"/>
              <w:right w:val="nil"/>
            </w:tcBorders>
            <w:shd w:val="clear" w:color="auto" w:fill="auto"/>
            <w:hideMark/>
          </w:tcPr>
          <w:p w14:paraId="678E6FB1"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Non-institutional Group Quarters</w:t>
            </w:r>
          </w:p>
        </w:tc>
        <w:tc>
          <w:tcPr>
            <w:tcW w:w="1060" w:type="dxa"/>
            <w:tcBorders>
              <w:top w:val="nil"/>
              <w:left w:val="nil"/>
              <w:bottom w:val="nil"/>
              <w:right w:val="nil"/>
            </w:tcBorders>
            <w:shd w:val="clear" w:color="auto" w:fill="auto"/>
            <w:noWrap/>
            <w:vAlign w:val="bottom"/>
            <w:hideMark/>
          </w:tcPr>
          <w:p w14:paraId="5E5FCB31"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35</w:t>
            </w:r>
          </w:p>
        </w:tc>
      </w:tr>
      <w:tr w:rsidR="00A91414" w:rsidRPr="00A91414" w14:paraId="53B71889" w14:textId="77777777" w:rsidTr="00A91414">
        <w:trPr>
          <w:trHeight w:val="276"/>
        </w:trPr>
        <w:tc>
          <w:tcPr>
            <w:tcW w:w="7640" w:type="dxa"/>
            <w:tcBorders>
              <w:top w:val="nil"/>
              <w:left w:val="nil"/>
              <w:bottom w:val="single" w:sz="4" w:space="0" w:color="auto"/>
              <w:right w:val="nil"/>
            </w:tcBorders>
            <w:shd w:val="clear" w:color="auto" w:fill="auto"/>
            <w:hideMark/>
          </w:tcPr>
          <w:p w14:paraId="38608F0B"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Other non-institutional GQ and unknown</w:t>
            </w:r>
          </w:p>
        </w:tc>
        <w:tc>
          <w:tcPr>
            <w:tcW w:w="1060" w:type="dxa"/>
            <w:tcBorders>
              <w:top w:val="nil"/>
              <w:left w:val="nil"/>
              <w:bottom w:val="single" w:sz="4" w:space="0" w:color="auto"/>
              <w:right w:val="nil"/>
            </w:tcBorders>
            <w:shd w:val="clear" w:color="auto" w:fill="auto"/>
            <w:noWrap/>
            <w:vAlign w:val="bottom"/>
            <w:hideMark/>
          </w:tcPr>
          <w:p w14:paraId="6B5C6C64"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32</w:t>
            </w:r>
          </w:p>
        </w:tc>
      </w:tr>
      <w:tr w:rsidR="00A91414" w:rsidRPr="00A91414" w14:paraId="3B71B858" w14:textId="77777777" w:rsidTr="00A91414">
        <w:trPr>
          <w:trHeight w:val="276"/>
        </w:trPr>
        <w:tc>
          <w:tcPr>
            <w:tcW w:w="8700" w:type="dxa"/>
            <w:gridSpan w:val="2"/>
            <w:tcBorders>
              <w:top w:val="nil"/>
              <w:left w:val="nil"/>
              <w:bottom w:val="nil"/>
              <w:right w:val="nil"/>
            </w:tcBorders>
            <w:shd w:val="clear" w:color="auto" w:fill="auto"/>
            <w:noWrap/>
            <w:hideMark/>
          </w:tcPr>
          <w:p w14:paraId="3235224D" w14:textId="77777777" w:rsidR="00A91414" w:rsidRPr="00A91414" w:rsidRDefault="00A91414" w:rsidP="00A91414">
            <w:pPr>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 xml:space="preserve">Source: Produced by the authors from the 2010-2012 American Community Surveys, </w:t>
            </w:r>
          </w:p>
        </w:tc>
      </w:tr>
      <w:tr w:rsidR="00A91414" w:rsidRPr="00A91414" w14:paraId="1D5D91DD" w14:textId="77777777" w:rsidTr="00A91414">
        <w:trPr>
          <w:trHeight w:val="276"/>
        </w:trPr>
        <w:tc>
          <w:tcPr>
            <w:tcW w:w="7640" w:type="dxa"/>
            <w:tcBorders>
              <w:top w:val="nil"/>
              <w:left w:val="nil"/>
              <w:bottom w:val="nil"/>
              <w:right w:val="nil"/>
            </w:tcBorders>
            <w:shd w:val="clear" w:color="auto" w:fill="auto"/>
            <w:noWrap/>
            <w:hideMark/>
          </w:tcPr>
          <w:p w14:paraId="14B9CFAE" w14:textId="77777777" w:rsidR="00A91414" w:rsidRPr="00A91414" w:rsidRDefault="00A91414" w:rsidP="00A91414">
            <w:pPr>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 xml:space="preserve">             </w:t>
            </w:r>
            <w:proofErr w:type="gramStart"/>
            <w:r w:rsidRPr="00A91414">
              <w:rPr>
                <w:rFonts w:ascii="Arial" w:eastAsia="Times New Roman" w:hAnsi="Arial" w:cs="Arial"/>
                <w:color w:val="000000"/>
                <w:sz w:val="20"/>
                <w:szCs w:val="20"/>
                <w:lang w:eastAsia="en-CA"/>
              </w:rPr>
              <w:t>available</w:t>
            </w:r>
            <w:proofErr w:type="gramEnd"/>
            <w:r w:rsidRPr="00A91414">
              <w:rPr>
                <w:rFonts w:ascii="Arial" w:eastAsia="Times New Roman" w:hAnsi="Arial" w:cs="Arial"/>
                <w:color w:val="000000"/>
                <w:sz w:val="20"/>
                <w:szCs w:val="20"/>
                <w:lang w:eastAsia="en-CA"/>
              </w:rPr>
              <w:t xml:space="preserve"> from </w:t>
            </w:r>
            <w:proofErr w:type="spellStart"/>
            <w:r w:rsidRPr="00A91414">
              <w:rPr>
                <w:rFonts w:ascii="Arial" w:eastAsia="Times New Roman" w:hAnsi="Arial" w:cs="Arial"/>
                <w:color w:val="000000"/>
                <w:sz w:val="20"/>
                <w:szCs w:val="20"/>
                <w:lang w:eastAsia="en-CA"/>
              </w:rPr>
              <w:t>Ruggles</w:t>
            </w:r>
            <w:proofErr w:type="spellEnd"/>
            <w:r w:rsidRPr="00A91414">
              <w:rPr>
                <w:rFonts w:ascii="Arial" w:eastAsia="Times New Roman" w:hAnsi="Arial" w:cs="Arial"/>
                <w:color w:val="000000"/>
                <w:sz w:val="20"/>
                <w:szCs w:val="20"/>
                <w:lang w:eastAsia="en-CA"/>
              </w:rPr>
              <w:t xml:space="preserve"> et. al. 2010.</w:t>
            </w:r>
          </w:p>
        </w:tc>
        <w:tc>
          <w:tcPr>
            <w:tcW w:w="1060" w:type="dxa"/>
            <w:tcBorders>
              <w:top w:val="nil"/>
              <w:left w:val="nil"/>
              <w:bottom w:val="nil"/>
              <w:right w:val="nil"/>
            </w:tcBorders>
            <w:shd w:val="clear" w:color="auto" w:fill="auto"/>
            <w:noWrap/>
            <w:vAlign w:val="center"/>
            <w:hideMark/>
          </w:tcPr>
          <w:p w14:paraId="3760F32B" w14:textId="77777777" w:rsidR="00A91414" w:rsidRPr="00A91414" w:rsidRDefault="00A91414" w:rsidP="00A91414">
            <w:pPr>
              <w:jc w:val="right"/>
              <w:rPr>
                <w:rFonts w:ascii="Arial" w:eastAsia="Times New Roman" w:hAnsi="Arial" w:cs="Arial"/>
                <w:color w:val="000000"/>
                <w:sz w:val="20"/>
                <w:szCs w:val="20"/>
                <w:lang w:eastAsia="en-CA"/>
              </w:rPr>
            </w:pPr>
          </w:p>
        </w:tc>
      </w:tr>
    </w:tbl>
    <w:p w14:paraId="29B18B93" w14:textId="77777777" w:rsidR="00674F44" w:rsidRDefault="00A91414">
      <w:pPr>
        <w:rPr>
          <w:szCs w:val="24"/>
        </w:rPr>
      </w:pPr>
      <w:r>
        <w:rPr>
          <w:szCs w:val="24"/>
        </w:rPr>
        <w:fldChar w:fldCharType="end"/>
      </w:r>
    </w:p>
    <w:p w14:paraId="1B445A66" w14:textId="77777777" w:rsidR="00A91414" w:rsidRDefault="00A91414">
      <w:pPr>
        <w:rPr>
          <w:szCs w:val="24"/>
        </w:rPr>
      </w:pPr>
    </w:p>
    <w:p w14:paraId="284CC649" w14:textId="77777777" w:rsidR="00A91414" w:rsidRDefault="00A91414">
      <w:pPr>
        <w:rPr>
          <w:szCs w:val="24"/>
        </w:rPr>
      </w:pPr>
      <w:r>
        <w:rPr>
          <w:szCs w:val="24"/>
        </w:rPr>
        <w:br w:type="page"/>
      </w:r>
    </w:p>
    <w:p w14:paraId="245FA015" w14:textId="16627608" w:rsidR="00A91414" w:rsidRDefault="00A91414">
      <w:r>
        <w:lastRenderedPageBreak/>
        <w:fldChar w:fldCharType="begin"/>
      </w:r>
      <w:r>
        <w:instrText xml:space="preserve"> LINK </w:instrText>
      </w:r>
      <w:r w:rsidR="007B1BF8">
        <w:instrText xml:space="preserve">Excel.Sheet.12 C:\\Users\\Monica\\Documents\\MyFiles\\Nam_SES\\Nam_2010_2012_SDS_meeting_2015\\2015_07_03_Revised_Tables.xlsx "Adjusted !R32C1:R64C2" </w:instrText>
      </w:r>
      <w:r>
        <w:instrText xml:space="preserve">\a \f 4 \h </w:instrText>
      </w:r>
      <w:r>
        <w:fldChar w:fldCharType="separate"/>
      </w:r>
    </w:p>
    <w:tbl>
      <w:tblPr>
        <w:tblW w:w="8700" w:type="dxa"/>
        <w:tblInd w:w="108" w:type="dxa"/>
        <w:tblLook w:val="04A0" w:firstRow="1" w:lastRow="0" w:firstColumn="1" w:lastColumn="0" w:noHBand="0" w:noVBand="1"/>
      </w:tblPr>
      <w:tblGrid>
        <w:gridCol w:w="7640"/>
        <w:gridCol w:w="1060"/>
      </w:tblGrid>
      <w:tr w:rsidR="00A91414" w:rsidRPr="00A91414" w14:paraId="579E3488" w14:textId="77777777" w:rsidTr="00A91414">
        <w:trPr>
          <w:trHeight w:val="276"/>
        </w:trPr>
        <w:tc>
          <w:tcPr>
            <w:tcW w:w="8700" w:type="dxa"/>
            <w:gridSpan w:val="2"/>
            <w:tcBorders>
              <w:top w:val="nil"/>
              <w:left w:val="nil"/>
              <w:bottom w:val="nil"/>
              <w:right w:val="nil"/>
            </w:tcBorders>
            <w:shd w:val="clear" w:color="auto" w:fill="auto"/>
            <w:noWrap/>
            <w:vAlign w:val="bottom"/>
            <w:hideMark/>
          </w:tcPr>
          <w:p w14:paraId="038D1D00" w14:textId="77777777" w:rsidR="00A91414" w:rsidRPr="00A91414" w:rsidRDefault="00A91414" w:rsidP="00A91414">
            <w:pPr>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 xml:space="preserve">Table 3: Average Nam-Powers-Boyd Occupational Scores by Hispanic, Race and </w:t>
            </w:r>
          </w:p>
        </w:tc>
      </w:tr>
      <w:tr w:rsidR="00A91414" w:rsidRPr="00A91414" w14:paraId="5E788490" w14:textId="77777777" w:rsidTr="00A91414">
        <w:trPr>
          <w:trHeight w:val="288"/>
        </w:trPr>
        <w:tc>
          <w:tcPr>
            <w:tcW w:w="7640" w:type="dxa"/>
            <w:tcBorders>
              <w:top w:val="nil"/>
              <w:left w:val="nil"/>
              <w:bottom w:val="double" w:sz="6" w:space="0" w:color="auto"/>
              <w:right w:val="nil"/>
            </w:tcBorders>
            <w:shd w:val="clear" w:color="auto" w:fill="auto"/>
            <w:noWrap/>
            <w:vAlign w:val="bottom"/>
            <w:hideMark/>
          </w:tcPr>
          <w:p w14:paraId="6B5233B3" w14:textId="77777777" w:rsidR="00A91414" w:rsidRPr="00A91414" w:rsidRDefault="00A91414" w:rsidP="00A91414">
            <w:pPr>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 xml:space="preserve">             Immigration Characteristics, Age 16 and Older, USA 2010-2012</w:t>
            </w:r>
          </w:p>
        </w:tc>
        <w:tc>
          <w:tcPr>
            <w:tcW w:w="1060" w:type="dxa"/>
            <w:tcBorders>
              <w:top w:val="nil"/>
              <w:left w:val="nil"/>
              <w:bottom w:val="double" w:sz="6" w:space="0" w:color="auto"/>
              <w:right w:val="nil"/>
            </w:tcBorders>
            <w:shd w:val="clear" w:color="auto" w:fill="auto"/>
            <w:noWrap/>
            <w:vAlign w:val="center"/>
            <w:hideMark/>
          </w:tcPr>
          <w:p w14:paraId="4B964241" w14:textId="77777777" w:rsidR="00A91414" w:rsidRPr="00A91414" w:rsidRDefault="00A91414" w:rsidP="00A91414">
            <w:pPr>
              <w:jc w:val="right"/>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 </w:t>
            </w:r>
          </w:p>
        </w:tc>
      </w:tr>
      <w:tr w:rsidR="00A91414" w:rsidRPr="00A91414" w14:paraId="7B80CFFD" w14:textId="77777777" w:rsidTr="00A91414">
        <w:trPr>
          <w:trHeight w:val="288"/>
        </w:trPr>
        <w:tc>
          <w:tcPr>
            <w:tcW w:w="7640" w:type="dxa"/>
            <w:tcBorders>
              <w:top w:val="nil"/>
              <w:left w:val="nil"/>
              <w:bottom w:val="nil"/>
              <w:right w:val="nil"/>
            </w:tcBorders>
            <w:shd w:val="clear" w:color="auto" w:fill="auto"/>
            <w:vAlign w:val="bottom"/>
            <w:hideMark/>
          </w:tcPr>
          <w:p w14:paraId="5082770E" w14:textId="77777777" w:rsidR="00A91414" w:rsidRPr="00A91414" w:rsidRDefault="00A91414" w:rsidP="00A91414">
            <w:pPr>
              <w:rPr>
                <w:rFonts w:ascii="Arial" w:eastAsia="Times New Roman" w:hAnsi="Arial" w:cs="Arial"/>
                <w:b/>
                <w:bCs/>
                <w:color w:val="000000"/>
                <w:sz w:val="20"/>
                <w:szCs w:val="20"/>
                <w:lang w:eastAsia="en-CA"/>
              </w:rPr>
            </w:pPr>
            <w:r w:rsidRPr="00A91414">
              <w:rPr>
                <w:rFonts w:ascii="Arial" w:eastAsia="Times New Roman" w:hAnsi="Arial" w:cs="Arial"/>
                <w:b/>
                <w:bCs/>
                <w:color w:val="000000"/>
                <w:sz w:val="20"/>
                <w:szCs w:val="20"/>
                <w:lang w:eastAsia="en-CA"/>
              </w:rPr>
              <w:t>Hispanic Status</w:t>
            </w:r>
          </w:p>
        </w:tc>
        <w:tc>
          <w:tcPr>
            <w:tcW w:w="1060" w:type="dxa"/>
            <w:tcBorders>
              <w:top w:val="nil"/>
              <w:left w:val="nil"/>
              <w:bottom w:val="nil"/>
              <w:right w:val="nil"/>
            </w:tcBorders>
            <w:shd w:val="clear" w:color="auto" w:fill="auto"/>
            <w:vAlign w:val="bottom"/>
            <w:hideMark/>
          </w:tcPr>
          <w:p w14:paraId="381E3FC2" w14:textId="77777777" w:rsidR="00A91414" w:rsidRPr="00A91414" w:rsidRDefault="00A91414" w:rsidP="00A91414">
            <w:pPr>
              <w:jc w:val="center"/>
              <w:rPr>
                <w:rFonts w:ascii="Arial" w:eastAsia="Times New Roman" w:hAnsi="Arial" w:cs="Arial"/>
                <w:color w:val="000000"/>
                <w:sz w:val="20"/>
                <w:szCs w:val="20"/>
                <w:lang w:eastAsia="en-CA"/>
              </w:rPr>
            </w:pPr>
          </w:p>
        </w:tc>
      </w:tr>
      <w:tr w:rsidR="00A91414" w:rsidRPr="00A91414" w14:paraId="2B1D41E1" w14:textId="77777777" w:rsidTr="00A91414">
        <w:trPr>
          <w:trHeight w:val="276"/>
        </w:trPr>
        <w:tc>
          <w:tcPr>
            <w:tcW w:w="7640" w:type="dxa"/>
            <w:tcBorders>
              <w:top w:val="nil"/>
              <w:left w:val="nil"/>
              <w:bottom w:val="nil"/>
              <w:right w:val="nil"/>
            </w:tcBorders>
            <w:shd w:val="clear" w:color="auto" w:fill="auto"/>
            <w:hideMark/>
          </w:tcPr>
          <w:p w14:paraId="17B806F0"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Not Hispanic</w:t>
            </w:r>
          </w:p>
        </w:tc>
        <w:tc>
          <w:tcPr>
            <w:tcW w:w="1060" w:type="dxa"/>
            <w:tcBorders>
              <w:top w:val="nil"/>
              <w:left w:val="nil"/>
              <w:bottom w:val="nil"/>
              <w:right w:val="nil"/>
            </w:tcBorders>
            <w:shd w:val="clear" w:color="auto" w:fill="auto"/>
            <w:noWrap/>
            <w:vAlign w:val="bottom"/>
            <w:hideMark/>
          </w:tcPr>
          <w:p w14:paraId="09EED991"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52</w:t>
            </w:r>
          </w:p>
        </w:tc>
      </w:tr>
      <w:tr w:rsidR="00A91414" w:rsidRPr="00A91414" w14:paraId="7F49AFE9" w14:textId="77777777" w:rsidTr="00A91414">
        <w:trPr>
          <w:trHeight w:val="276"/>
        </w:trPr>
        <w:tc>
          <w:tcPr>
            <w:tcW w:w="7640" w:type="dxa"/>
            <w:tcBorders>
              <w:top w:val="nil"/>
              <w:left w:val="nil"/>
              <w:bottom w:val="nil"/>
              <w:right w:val="nil"/>
            </w:tcBorders>
            <w:shd w:val="clear" w:color="auto" w:fill="auto"/>
            <w:hideMark/>
          </w:tcPr>
          <w:p w14:paraId="1C75230A"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Cuban</w:t>
            </w:r>
          </w:p>
        </w:tc>
        <w:tc>
          <w:tcPr>
            <w:tcW w:w="1060" w:type="dxa"/>
            <w:tcBorders>
              <w:top w:val="nil"/>
              <w:left w:val="nil"/>
              <w:bottom w:val="nil"/>
              <w:right w:val="nil"/>
            </w:tcBorders>
            <w:shd w:val="clear" w:color="auto" w:fill="auto"/>
            <w:noWrap/>
            <w:vAlign w:val="bottom"/>
            <w:hideMark/>
          </w:tcPr>
          <w:p w14:paraId="54CE095A"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36</w:t>
            </w:r>
          </w:p>
        </w:tc>
      </w:tr>
      <w:tr w:rsidR="00A91414" w:rsidRPr="00A91414" w14:paraId="7326442B" w14:textId="77777777" w:rsidTr="00A91414">
        <w:trPr>
          <w:trHeight w:val="276"/>
        </w:trPr>
        <w:tc>
          <w:tcPr>
            <w:tcW w:w="7640" w:type="dxa"/>
            <w:tcBorders>
              <w:top w:val="nil"/>
              <w:left w:val="nil"/>
              <w:bottom w:val="nil"/>
              <w:right w:val="nil"/>
            </w:tcBorders>
            <w:shd w:val="clear" w:color="auto" w:fill="auto"/>
            <w:hideMark/>
          </w:tcPr>
          <w:p w14:paraId="48EE8544"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Colombian</w:t>
            </w:r>
          </w:p>
        </w:tc>
        <w:tc>
          <w:tcPr>
            <w:tcW w:w="1060" w:type="dxa"/>
            <w:tcBorders>
              <w:top w:val="nil"/>
              <w:left w:val="nil"/>
              <w:bottom w:val="nil"/>
              <w:right w:val="nil"/>
            </w:tcBorders>
            <w:shd w:val="clear" w:color="auto" w:fill="auto"/>
            <w:noWrap/>
            <w:vAlign w:val="bottom"/>
            <w:hideMark/>
          </w:tcPr>
          <w:p w14:paraId="017B52DB"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45</w:t>
            </w:r>
          </w:p>
        </w:tc>
      </w:tr>
      <w:tr w:rsidR="00A91414" w:rsidRPr="00A91414" w14:paraId="379AED55" w14:textId="77777777" w:rsidTr="00A91414">
        <w:trPr>
          <w:trHeight w:val="276"/>
        </w:trPr>
        <w:tc>
          <w:tcPr>
            <w:tcW w:w="7640" w:type="dxa"/>
            <w:tcBorders>
              <w:top w:val="nil"/>
              <w:left w:val="nil"/>
              <w:bottom w:val="nil"/>
              <w:right w:val="nil"/>
            </w:tcBorders>
            <w:shd w:val="clear" w:color="auto" w:fill="auto"/>
            <w:hideMark/>
          </w:tcPr>
          <w:p w14:paraId="1E1210B2"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Puerto Rican</w:t>
            </w:r>
          </w:p>
        </w:tc>
        <w:tc>
          <w:tcPr>
            <w:tcW w:w="1060" w:type="dxa"/>
            <w:tcBorders>
              <w:top w:val="nil"/>
              <w:left w:val="nil"/>
              <w:bottom w:val="nil"/>
              <w:right w:val="nil"/>
            </w:tcBorders>
            <w:shd w:val="clear" w:color="auto" w:fill="auto"/>
            <w:noWrap/>
            <w:vAlign w:val="bottom"/>
            <w:hideMark/>
          </w:tcPr>
          <w:p w14:paraId="36175169"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48</w:t>
            </w:r>
          </w:p>
        </w:tc>
      </w:tr>
      <w:tr w:rsidR="00A91414" w:rsidRPr="00A91414" w14:paraId="13169FED" w14:textId="77777777" w:rsidTr="00A91414">
        <w:trPr>
          <w:trHeight w:val="276"/>
        </w:trPr>
        <w:tc>
          <w:tcPr>
            <w:tcW w:w="7640" w:type="dxa"/>
            <w:tcBorders>
              <w:top w:val="nil"/>
              <w:left w:val="nil"/>
              <w:bottom w:val="nil"/>
              <w:right w:val="nil"/>
            </w:tcBorders>
            <w:shd w:val="clear" w:color="auto" w:fill="auto"/>
            <w:hideMark/>
          </w:tcPr>
          <w:p w14:paraId="4D8F9498"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Dominican</w:t>
            </w:r>
          </w:p>
        </w:tc>
        <w:tc>
          <w:tcPr>
            <w:tcW w:w="1060" w:type="dxa"/>
            <w:tcBorders>
              <w:top w:val="nil"/>
              <w:left w:val="nil"/>
              <w:bottom w:val="nil"/>
              <w:right w:val="nil"/>
            </w:tcBorders>
            <w:shd w:val="clear" w:color="auto" w:fill="auto"/>
            <w:noWrap/>
            <w:vAlign w:val="bottom"/>
            <w:hideMark/>
          </w:tcPr>
          <w:p w14:paraId="18446656"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38</w:t>
            </w:r>
          </w:p>
        </w:tc>
      </w:tr>
      <w:tr w:rsidR="00A91414" w:rsidRPr="00A91414" w14:paraId="76E22637" w14:textId="77777777" w:rsidTr="00A91414">
        <w:trPr>
          <w:trHeight w:val="276"/>
        </w:trPr>
        <w:tc>
          <w:tcPr>
            <w:tcW w:w="7640" w:type="dxa"/>
            <w:tcBorders>
              <w:top w:val="nil"/>
              <w:left w:val="nil"/>
              <w:bottom w:val="nil"/>
              <w:right w:val="nil"/>
            </w:tcBorders>
            <w:shd w:val="clear" w:color="auto" w:fill="auto"/>
            <w:hideMark/>
          </w:tcPr>
          <w:p w14:paraId="660200CA"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Mexican</w:t>
            </w:r>
          </w:p>
        </w:tc>
        <w:tc>
          <w:tcPr>
            <w:tcW w:w="1060" w:type="dxa"/>
            <w:tcBorders>
              <w:top w:val="nil"/>
              <w:left w:val="nil"/>
              <w:bottom w:val="nil"/>
              <w:right w:val="nil"/>
            </w:tcBorders>
            <w:shd w:val="clear" w:color="auto" w:fill="auto"/>
            <w:noWrap/>
            <w:vAlign w:val="bottom"/>
            <w:hideMark/>
          </w:tcPr>
          <w:p w14:paraId="75E54056"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28</w:t>
            </w:r>
          </w:p>
        </w:tc>
      </w:tr>
      <w:tr w:rsidR="00A91414" w:rsidRPr="00A91414" w14:paraId="5D497433" w14:textId="77777777" w:rsidTr="00A91414">
        <w:trPr>
          <w:trHeight w:val="276"/>
        </w:trPr>
        <w:tc>
          <w:tcPr>
            <w:tcW w:w="7640" w:type="dxa"/>
            <w:tcBorders>
              <w:top w:val="nil"/>
              <w:left w:val="nil"/>
              <w:bottom w:val="nil"/>
              <w:right w:val="nil"/>
            </w:tcBorders>
            <w:shd w:val="clear" w:color="auto" w:fill="auto"/>
            <w:hideMark/>
          </w:tcPr>
          <w:p w14:paraId="5CE0F94D"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Salvadoran</w:t>
            </w:r>
          </w:p>
        </w:tc>
        <w:tc>
          <w:tcPr>
            <w:tcW w:w="1060" w:type="dxa"/>
            <w:tcBorders>
              <w:top w:val="nil"/>
              <w:left w:val="nil"/>
              <w:bottom w:val="nil"/>
              <w:right w:val="nil"/>
            </w:tcBorders>
            <w:shd w:val="clear" w:color="auto" w:fill="auto"/>
            <w:noWrap/>
            <w:vAlign w:val="bottom"/>
            <w:hideMark/>
          </w:tcPr>
          <w:p w14:paraId="3DC8D969"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31</w:t>
            </w:r>
          </w:p>
        </w:tc>
      </w:tr>
      <w:tr w:rsidR="00A91414" w:rsidRPr="00A91414" w14:paraId="178FBB77" w14:textId="77777777" w:rsidTr="00A91414">
        <w:trPr>
          <w:trHeight w:val="276"/>
        </w:trPr>
        <w:tc>
          <w:tcPr>
            <w:tcW w:w="7640" w:type="dxa"/>
            <w:tcBorders>
              <w:top w:val="nil"/>
              <w:left w:val="nil"/>
              <w:bottom w:val="nil"/>
              <w:right w:val="nil"/>
            </w:tcBorders>
            <w:shd w:val="clear" w:color="auto" w:fill="auto"/>
            <w:hideMark/>
          </w:tcPr>
          <w:p w14:paraId="65FBA74F"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Guatemalan</w:t>
            </w:r>
          </w:p>
        </w:tc>
        <w:tc>
          <w:tcPr>
            <w:tcW w:w="1060" w:type="dxa"/>
            <w:tcBorders>
              <w:top w:val="nil"/>
              <w:left w:val="nil"/>
              <w:bottom w:val="nil"/>
              <w:right w:val="nil"/>
            </w:tcBorders>
            <w:shd w:val="clear" w:color="auto" w:fill="auto"/>
            <w:noWrap/>
            <w:vAlign w:val="bottom"/>
            <w:hideMark/>
          </w:tcPr>
          <w:p w14:paraId="024E794A"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47</w:t>
            </w:r>
          </w:p>
        </w:tc>
      </w:tr>
      <w:tr w:rsidR="00A91414" w:rsidRPr="00A91414" w14:paraId="7A420626" w14:textId="77777777" w:rsidTr="00A91414">
        <w:trPr>
          <w:trHeight w:val="276"/>
        </w:trPr>
        <w:tc>
          <w:tcPr>
            <w:tcW w:w="7640" w:type="dxa"/>
            <w:tcBorders>
              <w:top w:val="nil"/>
              <w:left w:val="nil"/>
              <w:bottom w:val="nil"/>
              <w:right w:val="nil"/>
            </w:tcBorders>
            <w:shd w:val="clear" w:color="auto" w:fill="auto"/>
            <w:hideMark/>
          </w:tcPr>
          <w:p w14:paraId="001784D3"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Other Hispanic</w:t>
            </w:r>
          </w:p>
        </w:tc>
        <w:tc>
          <w:tcPr>
            <w:tcW w:w="1060" w:type="dxa"/>
            <w:tcBorders>
              <w:top w:val="nil"/>
              <w:left w:val="nil"/>
              <w:bottom w:val="nil"/>
              <w:right w:val="nil"/>
            </w:tcBorders>
            <w:shd w:val="clear" w:color="auto" w:fill="auto"/>
            <w:noWrap/>
            <w:vAlign w:val="bottom"/>
            <w:hideMark/>
          </w:tcPr>
          <w:p w14:paraId="214F4CCD"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44</w:t>
            </w:r>
          </w:p>
        </w:tc>
      </w:tr>
      <w:tr w:rsidR="00A91414" w:rsidRPr="00A91414" w14:paraId="57DDFE94" w14:textId="77777777" w:rsidTr="00A91414">
        <w:trPr>
          <w:trHeight w:val="276"/>
        </w:trPr>
        <w:tc>
          <w:tcPr>
            <w:tcW w:w="7640" w:type="dxa"/>
            <w:tcBorders>
              <w:top w:val="nil"/>
              <w:left w:val="nil"/>
              <w:bottom w:val="nil"/>
              <w:right w:val="nil"/>
            </w:tcBorders>
            <w:shd w:val="clear" w:color="auto" w:fill="auto"/>
            <w:noWrap/>
            <w:vAlign w:val="bottom"/>
            <w:hideMark/>
          </w:tcPr>
          <w:p w14:paraId="51F2D7B0" w14:textId="77777777" w:rsidR="00A91414" w:rsidRPr="00A91414" w:rsidRDefault="00A91414" w:rsidP="00A91414">
            <w:pPr>
              <w:rPr>
                <w:rFonts w:ascii="Arial" w:eastAsia="Times New Roman" w:hAnsi="Arial" w:cs="Arial"/>
                <w:color w:val="000000"/>
                <w:sz w:val="20"/>
                <w:szCs w:val="20"/>
                <w:lang w:eastAsia="en-CA"/>
              </w:rPr>
            </w:pPr>
          </w:p>
        </w:tc>
        <w:tc>
          <w:tcPr>
            <w:tcW w:w="1060" w:type="dxa"/>
            <w:tcBorders>
              <w:top w:val="nil"/>
              <w:left w:val="nil"/>
              <w:bottom w:val="nil"/>
              <w:right w:val="nil"/>
            </w:tcBorders>
            <w:shd w:val="clear" w:color="auto" w:fill="auto"/>
            <w:noWrap/>
            <w:vAlign w:val="bottom"/>
            <w:hideMark/>
          </w:tcPr>
          <w:p w14:paraId="6C496CC0" w14:textId="77777777" w:rsidR="00A91414" w:rsidRPr="00A91414" w:rsidRDefault="00A91414" w:rsidP="00A91414">
            <w:pPr>
              <w:rPr>
                <w:rFonts w:ascii="Arial" w:eastAsia="Times New Roman" w:hAnsi="Arial" w:cs="Arial"/>
                <w:color w:val="000000"/>
                <w:sz w:val="20"/>
                <w:szCs w:val="20"/>
                <w:lang w:eastAsia="en-CA"/>
              </w:rPr>
            </w:pPr>
          </w:p>
        </w:tc>
      </w:tr>
      <w:tr w:rsidR="00A91414" w:rsidRPr="00A91414" w14:paraId="5348A02C" w14:textId="77777777" w:rsidTr="00A91414">
        <w:trPr>
          <w:trHeight w:val="276"/>
        </w:trPr>
        <w:tc>
          <w:tcPr>
            <w:tcW w:w="7640" w:type="dxa"/>
            <w:tcBorders>
              <w:top w:val="nil"/>
              <w:left w:val="nil"/>
              <w:bottom w:val="nil"/>
              <w:right w:val="nil"/>
            </w:tcBorders>
            <w:shd w:val="clear" w:color="auto" w:fill="auto"/>
            <w:vAlign w:val="bottom"/>
            <w:hideMark/>
          </w:tcPr>
          <w:p w14:paraId="7A7C6547" w14:textId="77777777" w:rsidR="00A91414" w:rsidRPr="00A91414" w:rsidRDefault="00A91414" w:rsidP="00A91414">
            <w:pPr>
              <w:rPr>
                <w:rFonts w:ascii="Arial" w:eastAsia="Times New Roman" w:hAnsi="Arial" w:cs="Arial"/>
                <w:b/>
                <w:bCs/>
                <w:color w:val="000000"/>
                <w:sz w:val="20"/>
                <w:szCs w:val="20"/>
                <w:lang w:eastAsia="en-CA"/>
              </w:rPr>
            </w:pPr>
            <w:r w:rsidRPr="00A91414">
              <w:rPr>
                <w:rFonts w:ascii="Arial" w:eastAsia="Times New Roman" w:hAnsi="Arial" w:cs="Arial"/>
                <w:b/>
                <w:bCs/>
                <w:color w:val="000000"/>
                <w:sz w:val="20"/>
                <w:szCs w:val="20"/>
                <w:lang w:eastAsia="en-CA"/>
              </w:rPr>
              <w:t>Race</w:t>
            </w:r>
          </w:p>
        </w:tc>
        <w:tc>
          <w:tcPr>
            <w:tcW w:w="1060" w:type="dxa"/>
            <w:tcBorders>
              <w:top w:val="nil"/>
              <w:left w:val="nil"/>
              <w:bottom w:val="nil"/>
              <w:right w:val="nil"/>
            </w:tcBorders>
            <w:shd w:val="clear" w:color="auto" w:fill="auto"/>
            <w:vAlign w:val="bottom"/>
            <w:hideMark/>
          </w:tcPr>
          <w:p w14:paraId="11465C1E" w14:textId="77777777" w:rsidR="00A91414" w:rsidRPr="00A91414" w:rsidRDefault="00A91414" w:rsidP="00A91414">
            <w:pPr>
              <w:jc w:val="center"/>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 xml:space="preserve"> </w:t>
            </w:r>
          </w:p>
        </w:tc>
      </w:tr>
      <w:tr w:rsidR="00A91414" w:rsidRPr="00A91414" w14:paraId="0A9AD858" w14:textId="77777777" w:rsidTr="00A91414">
        <w:trPr>
          <w:trHeight w:val="276"/>
        </w:trPr>
        <w:tc>
          <w:tcPr>
            <w:tcW w:w="7640" w:type="dxa"/>
            <w:tcBorders>
              <w:top w:val="nil"/>
              <w:left w:val="nil"/>
              <w:bottom w:val="nil"/>
              <w:right w:val="nil"/>
            </w:tcBorders>
            <w:shd w:val="clear" w:color="auto" w:fill="auto"/>
            <w:hideMark/>
          </w:tcPr>
          <w:p w14:paraId="24359772"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White</w:t>
            </w:r>
          </w:p>
        </w:tc>
        <w:tc>
          <w:tcPr>
            <w:tcW w:w="1060" w:type="dxa"/>
            <w:tcBorders>
              <w:top w:val="nil"/>
              <w:left w:val="nil"/>
              <w:bottom w:val="nil"/>
              <w:right w:val="nil"/>
            </w:tcBorders>
            <w:shd w:val="clear" w:color="auto" w:fill="auto"/>
            <w:noWrap/>
            <w:vAlign w:val="bottom"/>
            <w:hideMark/>
          </w:tcPr>
          <w:p w14:paraId="36FFB3A0"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52</w:t>
            </w:r>
          </w:p>
        </w:tc>
      </w:tr>
      <w:tr w:rsidR="00A91414" w:rsidRPr="00A91414" w14:paraId="206A837B" w14:textId="77777777" w:rsidTr="00A91414">
        <w:trPr>
          <w:trHeight w:val="276"/>
        </w:trPr>
        <w:tc>
          <w:tcPr>
            <w:tcW w:w="7640" w:type="dxa"/>
            <w:tcBorders>
              <w:top w:val="nil"/>
              <w:left w:val="nil"/>
              <w:bottom w:val="nil"/>
              <w:right w:val="nil"/>
            </w:tcBorders>
            <w:shd w:val="clear" w:color="auto" w:fill="auto"/>
            <w:hideMark/>
          </w:tcPr>
          <w:p w14:paraId="716A6BED"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Asian Indian</w:t>
            </w:r>
          </w:p>
        </w:tc>
        <w:tc>
          <w:tcPr>
            <w:tcW w:w="1060" w:type="dxa"/>
            <w:tcBorders>
              <w:top w:val="nil"/>
              <w:left w:val="nil"/>
              <w:bottom w:val="nil"/>
              <w:right w:val="nil"/>
            </w:tcBorders>
            <w:shd w:val="clear" w:color="auto" w:fill="auto"/>
            <w:noWrap/>
            <w:vAlign w:val="bottom"/>
            <w:hideMark/>
          </w:tcPr>
          <w:p w14:paraId="1ABB59A3"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69</w:t>
            </w:r>
          </w:p>
        </w:tc>
      </w:tr>
      <w:tr w:rsidR="00A91414" w:rsidRPr="00A91414" w14:paraId="4FF0755E" w14:textId="77777777" w:rsidTr="00A91414">
        <w:trPr>
          <w:trHeight w:val="276"/>
        </w:trPr>
        <w:tc>
          <w:tcPr>
            <w:tcW w:w="7640" w:type="dxa"/>
            <w:tcBorders>
              <w:top w:val="nil"/>
              <w:left w:val="nil"/>
              <w:bottom w:val="nil"/>
              <w:right w:val="nil"/>
            </w:tcBorders>
            <w:shd w:val="clear" w:color="auto" w:fill="auto"/>
            <w:hideMark/>
          </w:tcPr>
          <w:p w14:paraId="3142C12E"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Japanese</w:t>
            </w:r>
          </w:p>
        </w:tc>
        <w:tc>
          <w:tcPr>
            <w:tcW w:w="1060" w:type="dxa"/>
            <w:tcBorders>
              <w:top w:val="nil"/>
              <w:left w:val="nil"/>
              <w:bottom w:val="nil"/>
              <w:right w:val="nil"/>
            </w:tcBorders>
            <w:shd w:val="clear" w:color="auto" w:fill="auto"/>
            <w:noWrap/>
            <w:vAlign w:val="bottom"/>
            <w:hideMark/>
          </w:tcPr>
          <w:p w14:paraId="68F9BDBA"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62</w:t>
            </w:r>
          </w:p>
        </w:tc>
      </w:tr>
      <w:tr w:rsidR="00A91414" w:rsidRPr="00A91414" w14:paraId="7DB772F3" w14:textId="77777777" w:rsidTr="00A91414">
        <w:trPr>
          <w:trHeight w:val="276"/>
        </w:trPr>
        <w:tc>
          <w:tcPr>
            <w:tcW w:w="7640" w:type="dxa"/>
            <w:tcBorders>
              <w:top w:val="nil"/>
              <w:left w:val="nil"/>
              <w:bottom w:val="nil"/>
              <w:right w:val="nil"/>
            </w:tcBorders>
            <w:shd w:val="clear" w:color="auto" w:fill="auto"/>
            <w:hideMark/>
          </w:tcPr>
          <w:p w14:paraId="56D36719"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Chinese</w:t>
            </w:r>
          </w:p>
        </w:tc>
        <w:tc>
          <w:tcPr>
            <w:tcW w:w="1060" w:type="dxa"/>
            <w:tcBorders>
              <w:top w:val="nil"/>
              <w:left w:val="nil"/>
              <w:bottom w:val="nil"/>
              <w:right w:val="nil"/>
            </w:tcBorders>
            <w:shd w:val="clear" w:color="auto" w:fill="auto"/>
            <w:noWrap/>
            <w:vAlign w:val="bottom"/>
            <w:hideMark/>
          </w:tcPr>
          <w:p w14:paraId="0726FCA8"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60</w:t>
            </w:r>
          </w:p>
        </w:tc>
      </w:tr>
      <w:tr w:rsidR="00A91414" w:rsidRPr="00A91414" w14:paraId="3A50DB95" w14:textId="77777777" w:rsidTr="00A91414">
        <w:trPr>
          <w:trHeight w:val="276"/>
        </w:trPr>
        <w:tc>
          <w:tcPr>
            <w:tcW w:w="7640" w:type="dxa"/>
            <w:tcBorders>
              <w:top w:val="nil"/>
              <w:left w:val="nil"/>
              <w:bottom w:val="nil"/>
              <w:right w:val="nil"/>
            </w:tcBorders>
            <w:shd w:val="clear" w:color="auto" w:fill="auto"/>
            <w:hideMark/>
          </w:tcPr>
          <w:p w14:paraId="01C1BDC8"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Korean</w:t>
            </w:r>
          </w:p>
        </w:tc>
        <w:tc>
          <w:tcPr>
            <w:tcW w:w="1060" w:type="dxa"/>
            <w:tcBorders>
              <w:top w:val="nil"/>
              <w:left w:val="nil"/>
              <w:bottom w:val="nil"/>
              <w:right w:val="nil"/>
            </w:tcBorders>
            <w:shd w:val="clear" w:color="auto" w:fill="auto"/>
            <w:noWrap/>
            <w:vAlign w:val="bottom"/>
            <w:hideMark/>
          </w:tcPr>
          <w:p w14:paraId="009A4B8C"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57</w:t>
            </w:r>
          </w:p>
        </w:tc>
      </w:tr>
      <w:tr w:rsidR="00A91414" w:rsidRPr="00A91414" w14:paraId="013D0DDB" w14:textId="77777777" w:rsidTr="00A91414">
        <w:trPr>
          <w:trHeight w:val="276"/>
        </w:trPr>
        <w:tc>
          <w:tcPr>
            <w:tcW w:w="7640" w:type="dxa"/>
            <w:tcBorders>
              <w:top w:val="nil"/>
              <w:left w:val="nil"/>
              <w:bottom w:val="nil"/>
              <w:right w:val="nil"/>
            </w:tcBorders>
            <w:shd w:val="clear" w:color="auto" w:fill="auto"/>
            <w:hideMark/>
          </w:tcPr>
          <w:p w14:paraId="4B04A390"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Filipino</w:t>
            </w:r>
          </w:p>
        </w:tc>
        <w:tc>
          <w:tcPr>
            <w:tcW w:w="1060" w:type="dxa"/>
            <w:tcBorders>
              <w:top w:val="nil"/>
              <w:left w:val="nil"/>
              <w:bottom w:val="nil"/>
              <w:right w:val="nil"/>
            </w:tcBorders>
            <w:shd w:val="clear" w:color="auto" w:fill="auto"/>
            <w:noWrap/>
            <w:vAlign w:val="bottom"/>
            <w:hideMark/>
          </w:tcPr>
          <w:p w14:paraId="0C039A24"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53</w:t>
            </w:r>
          </w:p>
        </w:tc>
      </w:tr>
      <w:tr w:rsidR="00A91414" w:rsidRPr="00A91414" w14:paraId="78C534CB" w14:textId="77777777" w:rsidTr="00A91414">
        <w:trPr>
          <w:trHeight w:val="276"/>
        </w:trPr>
        <w:tc>
          <w:tcPr>
            <w:tcW w:w="7640" w:type="dxa"/>
            <w:tcBorders>
              <w:top w:val="nil"/>
              <w:left w:val="nil"/>
              <w:bottom w:val="nil"/>
              <w:right w:val="nil"/>
            </w:tcBorders>
            <w:shd w:val="clear" w:color="auto" w:fill="auto"/>
            <w:hideMark/>
          </w:tcPr>
          <w:p w14:paraId="1E493592"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Other Asian or Pacific Islander</w:t>
            </w:r>
          </w:p>
        </w:tc>
        <w:tc>
          <w:tcPr>
            <w:tcW w:w="1060" w:type="dxa"/>
            <w:tcBorders>
              <w:top w:val="nil"/>
              <w:left w:val="nil"/>
              <w:bottom w:val="nil"/>
              <w:right w:val="nil"/>
            </w:tcBorders>
            <w:shd w:val="clear" w:color="auto" w:fill="auto"/>
            <w:noWrap/>
            <w:vAlign w:val="bottom"/>
            <w:hideMark/>
          </w:tcPr>
          <w:p w14:paraId="7998DF8E"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47</w:t>
            </w:r>
          </w:p>
        </w:tc>
      </w:tr>
      <w:tr w:rsidR="00A91414" w:rsidRPr="00A91414" w14:paraId="201BA2DA" w14:textId="77777777" w:rsidTr="00A91414">
        <w:trPr>
          <w:trHeight w:val="276"/>
        </w:trPr>
        <w:tc>
          <w:tcPr>
            <w:tcW w:w="7640" w:type="dxa"/>
            <w:tcBorders>
              <w:top w:val="nil"/>
              <w:left w:val="nil"/>
              <w:bottom w:val="nil"/>
              <w:right w:val="nil"/>
            </w:tcBorders>
            <w:shd w:val="clear" w:color="auto" w:fill="auto"/>
            <w:hideMark/>
          </w:tcPr>
          <w:p w14:paraId="40874F0D"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Vietnamese</w:t>
            </w:r>
          </w:p>
        </w:tc>
        <w:tc>
          <w:tcPr>
            <w:tcW w:w="1060" w:type="dxa"/>
            <w:tcBorders>
              <w:top w:val="nil"/>
              <w:left w:val="nil"/>
              <w:bottom w:val="nil"/>
              <w:right w:val="nil"/>
            </w:tcBorders>
            <w:shd w:val="clear" w:color="auto" w:fill="auto"/>
            <w:noWrap/>
            <w:vAlign w:val="bottom"/>
            <w:hideMark/>
          </w:tcPr>
          <w:p w14:paraId="21F07094"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46</w:t>
            </w:r>
          </w:p>
        </w:tc>
      </w:tr>
      <w:tr w:rsidR="00A91414" w:rsidRPr="00A91414" w14:paraId="25572177" w14:textId="77777777" w:rsidTr="00A91414">
        <w:trPr>
          <w:trHeight w:val="276"/>
        </w:trPr>
        <w:tc>
          <w:tcPr>
            <w:tcW w:w="7640" w:type="dxa"/>
            <w:tcBorders>
              <w:top w:val="nil"/>
              <w:left w:val="nil"/>
              <w:bottom w:val="nil"/>
              <w:right w:val="nil"/>
            </w:tcBorders>
            <w:shd w:val="clear" w:color="auto" w:fill="auto"/>
            <w:hideMark/>
          </w:tcPr>
          <w:p w14:paraId="5F434ACD"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Black</w:t>
            </w:r>
          </w:p>
        </w:tc>
        <w:tc>
          <w:tcPr>
            <w:tcW w:w="1060" w:type="dxa"/>
            <w:tcBorders>
              <w:top w:val="nil"/>
              <w:left w:val="nil"/>
              <w:bottom w:val="nil"/>
              <w:right w:val="nil"/>
            </w:tcBorders>
            <w:shd w:val="clear" w:color="auto" w:fill="auto"/>
            <w:noWrap/>
            <w:vAlign w:val="bottom"/>
            <w:hideMark/>
          </w:tcPr>
          <w:p w14:paraId="339990DC"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44</w:t>
            </w:r>
          </w:p>
        </w:tc>
      </w:tr>
      <w:tr w:rsidR="00A91414" w:rsidRPr="00A91414" w14:paraId="0DC8FB9A" w14:textId="77777777" w:rsidTr="00A91414">
        <w:trPr>
          <w:trHeight w:val="276"/>
        </w:trPr>
        <w:tc>
          <w:tcPr>
            <w:tcW w:w="7640" w:type="dxa"/>
            <w:tcBorders>
              <w:top w:val="nil"/>
              <w:left w:val="nil"/>
              <w:bottom w:val="nil"/>
              <w:right w:val="nil"/>
            </w:tcBorders>
            <w:shd w:val="clear" w:color="auto" w:fill="auto"/>
            <w:hideMark/>
          </w:tcPr>
          <w:p w14:paraId="1AAB8808"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American Indian or Alaska Native</w:t>
            </w:r>
          </w:p>
        </w:tc>
        <w:tc>
          <w:tcPr>
            <w:tcW w:w="1060" w:type="dxa"/>
            <w:tcBorders>
              <w:top w:val="nil"/>
              <w:left w:val="nil"/>
              <w:bottom w:val="nil"/>
              <w:right w:val="nil"/>
            </w:tcBorders>
            <w:shd w:val="clear" w:color="auto" w:fill="auto"/>
            <w:noWrap/>
            <w:vAlign w:val="bottom"/>
            <w:hideMark/>
          </w:tcPr>
          <w:p w14:paraId="418E5E6B"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42</w:t>
            </w:r>
          </w:p>
        </w:tc>
      </w:tr>
      <w:tr w:rsidR="00A91414" w:rsidRPr="00A91414" w14:paraId="1EBFC3D3" w14:textId="77777777" w:rsidTr="00A91414">
        <w:trPr>
          <w:trHeight w:val="276"/>
        </w:trPr>
        <w:tc>
          <w:tcPr>
            <w:tcW w:w="7640" w:type="dxa"/>
            <w:tcBorders>
              <w:top w:val="nil"/>
              <w:left w:val="nil"/>
              <w:bottom w:val="nil"/>
              <w:right w:val="nil"/>
            </w:tcBorders>
            <w:shd w:val="clear" w:color="auto" w:fill="auto"/>
            <w:hideMark/>
          </w:tcPr>
          <w:p w14:paraId="7268F66B"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 xml:space="preserve">Other race, </w:t>
            </w:r>
            <w:proofErr w:type="spellStart"/>
            <w:r w:rsidRPr="00A91414">
              <w:rPr>
                <w:rFonts w:ascii="Arial" w:eastAsia="Times New Roman" w:hAnsi="Arial" w:cs="Arial"/>
                <w:color w:val="000000"/>
                <w:sz w:val="20"/>
                <w:szCs w:val="20"/>
                <w:lang w:eastAsia="en-CA"/>
              </w:rPr>
              <w:t>nec</w:t>
            </w:r>
            <w:proofErr w:type="spellEnd"/>
          </w:p>
        </w:tc>
        <w:tc>
          <w:tcPr>
            <w:tcW w:w="1060" w:type="dxa"/>
            <w:tcBorders>
              <w:top w:val="nil"/>
              <w:left w:val="nil"/>
              <w:bottom w:val="nil"/>
              <w:right w:val="nil"/>
            </w:tcBorders>
            <w:shd w:val="clear" w:color="auto" w:fill="auto"/>
            <w:noWrap/>
            <w:vAlign w:val="center"/>
            <w:hideMark/>
          </w:tcPr>
          <w:p w14:paraId="3FC25EE8" w14:textId="77777777" w:rsidR="00A91414" w:rsidRPr="00A91414" w:rsidRDefault="00A91414" w:rsidP="00A91414">
            <w:pPr>
              <w:jc w:val="right"/>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34</w:t>
            </w:r>
          </w:p>
        </w:tc>
      </w:tr>
      <w:tr w:rsidR="00A91414" w:rsidRPr="00A91414" w14:paraId="4D800765" w14:textId="77777777" w:rsidTr="00A91414">
        <w:trPr>
          <w:trHeight w:val="276"/>
        </w:trPr>
        <w:tc>
          <w:tcPr>
            <w:tcW w:w="7640" w:type="dxa"/>
            <w:tcBorders>
              <w:top w:val="nil"/>
              <w:left w:val="nil"/>
              <w:bottom w:val="nil"/>
              <w:right w:val="nil"/>
            </w:tcBorders>
            <w:shd w:val="clear" w:color="auto" w:fill="auto"/>
            <w:hideMark/>
          </w:tcPr>
          <w:p w14:paraId="3DC82B74"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Two or more major races</w:t>
            </w:r>
          </w:p>
        </w:tc>
        <w:tc>
          <w:tcPr>
            <w:tcW w:w="1060" w:type="dxa"/>
            <w:tcBorders>
              <w:top w:val="nil"/>
              <w:left w:val="nil"/>
              <w:bottom w:val="nil"/>
              <w:right w:val="nil"/>
            </w:tcBorders>
            <w:shd w:val="clear" w:color="auto" w:fill="auto"/>
            <w:noWrap/>
            <w:vAlign w:val="center"/>
            <w:hideMark/>
          </w:tcPr>
          <w:p w14:paraId="4337C4A7" w14:textId="77777777" w:rsidR="00A91414" w:rsidRPr="00A91414" w:rsidRDefault="00A91414" w:rsidP="00A91414">
            <w:pPr>
              <w:jc w:val="right"/>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46</w:t>
            </w:r>
          </w:p>
        </w:tc>
      </w:tr>
      <w:tr w:rsidR="00A91414" w:rsidRPr="00A91414" w14:paraId="27AE5EA8" w14:textId="77777777" w:rsidTr="00A91414">
        <w:trPr>
          <w:trHeight w:val="276"/>
        </w:trPr>
        <w:tc>
          <w:tcPr>
            <w:tcW w:w="7640" w:type="dxa"/>
            <w:tcBorders>
              <w:top w:val="nil"/>
              <w:left w:val="nil"/>
              <w:bottom w:val="nil"/>
              <w:right w:val="nil"/>
            </w:tcBorders>
            <w:shd w:val="clear" w:color="auto" w:fill="auto"/>
            <w:noWrap/>
            <w:vAlign w:val="bottom"/>
            <w:hideMark/>
          </w:tcPr>
          <w:p w14:paraId="43A88788" w14:textId="77777777" w:rsidR="00A91414" w:rsidRPr="00A91414" w:rsidRDefault="00A91414" w:rsidP="00A91414">
            <w:pPr>
              <w:rPr>
                <w:rFonts w:ascii="Arial" w:eastAsia="Times New Roman" w:hAnsi="Arial" w:cs="Arial"/>
                <w:color w:val="000000"/>
                <w:sz w:val="20"/>
                <w:szCs w:val="20"/>
                <w:lang w:eastAsia="en-CA"/>
              </w:rPr>
            </w:pPr>
          </w:p>
        </w:tc>
        <w:tc>
          <w:tcPr>
            <w:tcW w:w="1060" w:type="dxa"/>
            <w:tcBorders>
              <w:top w:val="nil"/>
              <w:left w:val="nil"/>
              <w:bottom w:val="nil"/>
              <w:right w:val="nil"/>
            </w:tcBorders>
            <w:shd w:val="clear" w:color="auto" w:fill="auto"/>
            <w:noWrap/>
            <w:vAlign w:val="bottom"/>
            <w:hideMark/>
          </w:tcPr>
          <w:p w14:paraId="33643E14" w14:textId="77777777" w:rsidR="00A91414" w:rsidRPr="00A91414" w:rsidRDefault="00A91414" w:rsidP="00A91414">
            <w:pPr>
              <w:rPr>
                <w:rFonts w:ascii="Arial" w:eastAsia="Times New Roman" w:hAnsi="Arial" w:cs="Arial"/>
                <w:color w:val="000000"/>
                <w:sz w:val="20"/>
                <w:szCs w:val="20"/>
                <w:lang w:eastAsia="en-CA"/>
              </w:rPr>
            </w:pPr>
          </w:p>
        </w:tc>
      </w:tr>
      <w:tr w:rsidR="00A91414" w:rsidRPr="00A91414" w14:paraId="6A594DE9" w14:textId="77777777" w:rsidTr="00A91414">
        <w:trPr>
          <w:trHeight w:val="276"/>
        </w:trPr>
        <w:tc>
          <w:tcPr>
            <w:tcW w:w="7640" w:type="dxa"/>
            <w:tcBorders>
              <w:top w:val="nil"/>
              <w:left w:val="nil"/>
              <w:bottom w:val="nil"/>
              <w:right w:val="nil"/>
            </w:tcBorders>
            <w:shd w:val="clear" w:color="auto" w:fill="auto"/>
            <w:vAlign w:val="bottom"/>
            <w:hideMark/>
          </w:tcPr>
          <w:p w14:paraId="67722141" w14:textId="77777777" w:rsidR="00A91414" w:rsidRPr="00A91414" w:rsidRDefault="00A91414" w:rsidP="00A91414">
            <w:pPr>
              <w:rPr>
                <w:rFonts w:ascii="Arial" w:eastAsia="Times New Roman" w:hAnsi="Arial" w:cs="Arial"/>
                <w:b/>
                <w:bCs/>
                <w:color w:val="000000"/>
                <w:sz w:val="20"/>
                <w:szCs w:val="20"/>
                <w:lang w:eastAsia="en-CA"/>
              </w:rPr>
            </w:pPr>
            <w:r w:rsidRPr="00A91414">
              <w:rPr>
                <w:rFonts w:ascii="Arial" w:eastAsia="Times New Roman" w:hAnsi="Arial" w:cs="Arial"/>
                <w:b/>
                <w:bCs/>
                <w:color w:val="000000"/>
                <w:sz w:val="20"/>
                <w:szCs w:val="20"/>
                <w:lang w:eastAsia="en-CA"/>
              </w:rPr>
              <w:t>Citizenship status</w:t>
            </w:r>
          </w:p>
        </w:tc>
        <w:tc>
          <w:tcPr>
            <w:tcW w:w="1060" w:type="dxa"/>
            <w:tcBorders>
              <w:top w:val="nil"/>
              <w:left w:val="nil"/>
              <w:bottom w:val="nil"/>
              <w:right w:val="nil"/>
            </w:tcBorders>
            <w:shd w:val="clear" w:color="auto" w:fill="auto"/>
            <w:vAlign w:val="bottom"/>
            <w:hideMark/>
          </w:tcPr>
          <w:p w14:paraId="2072ACBB" w14:textId="77777777" w:rsidR="00A91414" w:rsidRPr="00A91414" w:rsidRDefault="00A91414" w:rsidP="00A91414">
            <w:pPr>
              <w:jc w:val="center"/>
              <w:rPr>
                <w:rFonts w:ascii="Arial" w:eastAsia="Times New Roman" w:hAnsi="Arial" w:cs="Arial"/>
                <w:color w:val="000000"/>
                <w:sz w:val="20"/>
                <w:szCs w:val="20"/>
                <w:lang w:eastAsia="en-CA"/>
              </w:rPr>
            </w:pPr>
          </w:p>
        </w:tc>
      </w:tr>
      <w:tr w:rsidR="00A91414" w:rsidRPr="00A91414" w14:paraId="43AAC0F5" w14:textId="77777777" w:rsidTr="00A91414">
        <w:trPr>
          <w:trHeight w:val="276"/>
        </w:trPr>
        <w:tc>
          <w:tcPr>
            <w:tcW w:w="7640" w:type="dxa"/>
            <w:tcBorders>
              <w:top w:val="nil"/>
              <w:left w:val="nil"/>
              <w:bottom w:val="nil"/>
              <w:right w:val="nil"/>
            </w:tcBorders>
            <w:shd w:val="clear" w:color="auto" w:fill="auto"/>
            <w:hideMark/>
          </w:tcPr>
          <w:p w14:paraId="7F0EC486"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Not Applicable</w:t>
            </w:r>
          </w:p>
        </w:tc>
        <w:tc>
          <w:tcPr>
            <w:tcW w:w="1060" w:type="dxa"/>
            <w:tcBorders>
              <w:top w:val="nil"/>
              <w:left w:val="nil"/>
              <w:bottom w:val="nil"/>
              <w:right w:val="nil"/>
            </w:tcBorders>
            <w:shd w:val="clear" w:color="auto" w:fill="auto"/>
            <w:noWrap/>
            <w:vAlign w:val="bottom"/>
            <w:hideMark/>
          </w:tcPr>
          <w:p w14:paraId="7496438F"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51</w:t>
            </w:r>
          </w:p>
        </w:tc>
      </w:tr>
      <w:tr w:rsidR="00A91414" w:rsidRPr="00A91414" w14:paraId="1B436BE6" w14:textId="77777777" w:rsidTr="00A91414">
        <w:trPr>
          <w:trHeight w:val="276"/>
        </w:trPr>
        <w:tc>
          <w:tcPr>
            <w:tcW w:w="7640" w:type="dxa"/>
            <w:tcBorders>
              <w:top w:val="nil"/>
              <w:left w:val="nil"/>
              <w:bottom w:val="nil"/>
              <w:right w:val="nil"/>
            </w:tcBorders>
            <w:shd w:val="clear" w:color="auto" w:fill="auto"/>
            <w:hideMark/>
          </w:tcPr>
          <w:p w14:paraId="08B94229"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Born abroad of American parents</w:t>
            </w:r>
          </w:p>
        </w:tc>
        <w:tc>
          <w:tcPr>
            <w:tcW w:w="1060" w:type="dxa"/>
            <w:tcBorders>
              <w:top w:val="nil"/>
              <w:left w:val="nil"/>
              <w:bottom w:val="nil"/>
              <w:right w:val="nil"/>
            </w:tcBorders>
            <w:shd w:val="clear" w:color="auto" w:fill="auto"/>
            <w:noWrap/>
            <w:vAlign w:val="bottom"/>
            <w:hideMark/>
          </w:tcPr>
          <w:p w14:paraId="462BD97D"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54</w:t>
            </w:r>
          </w:p>
        </w:tc>
      </w:tr>
      <w:tr w:rsidR="00A91414" w:rsidRPr="00A91414" w14:paraId="64CF334F" w14:textId="77777777" w:rsidTr="00A91414">
        <w:trPr>
          <w:trHeight w:val="276"/>
        </w:trPr>
        <w:tc>
          <w:tcPr>
            <w:tcW w:w="7640" w:type="dxa"/>
            <w:tcBorders>
              <w:top w:val="nil"/>
              <w:left w:val="nil"/>
              <w:bottom w:val="nil"/>
              <w:right w:val="nil"/>
            </w:tcBorders>
            <w:shd w:val="clear" w:color="auto" w:fill="auto"/>
            <w:hideMark/>
          </w:tcPr>
          <w:p w14:paraId="048F2815"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Naturalized citizen</w:t>
            </w:r>
          </w:p>
        </w:tc>
        <w:tc>
          <w:tcPr>
            <w:tcW w:w="1060" w:type="dxa"/>
            <w:tcBorders>
              <w:top w:val="nil"/>
              <w:left w:val="nil"/>
              <w:bottom w:val="nil"/>
              <w:right w:val="nil"/>
            </w:tcBorders>
            <w:shd w:val="clear" w:color="auto" w:fill="auto"/>
            <w:noWrap/>
            <w:vAlign w:val="bottom"/>
            <w:hideMark/>
          </w:tcPr>
          <w:p w14:paraId="030152B9"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52</w:t>
            </w:r>
          </w:p>
        </w:tc>
      </w:tr>
      <w:tr w:rsidR="00A91414" w:rsidRPr="00A91414" w14:paraId="66376443" w14:textId="77777777" w:rsidTr="00A91414">
        <w:trPr>
          <w:trHeight w:val="276"/>
        </w:trPr>
        <w:tc>
          <w:tcPr>
            <w:tcW w:w="7640" w:type="dxa"/>
            <w:tcBorders>
              <w:top w:val="nil"/>
              <w:left w:val="nil"/>
              <w:bottom w:val="single" w:sz="4" w:space="0" w:color="auto"/>
              <w:right w:val="nil"/>
            </w:tcBorders>
            <w:shd w:val="clear" w:color="auto" w:fill="auto"/>
            <w:hideMark/>
          </w:tcPr>
          <w:p w14:paraId="7BF04F11"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Not a citizen</w:t>
            </w:r>
          </w:p>
        </w:tc>
        <w:tc>
          <w:tcPr>
            <w:tcW w:w="1060" w:type="dxa"/>
            <w:tcBorders>
              <w:top w:val="nil"/>
              <w:left w:val="nil"/>
              <w:bottom w:val="single" w:sz="4" w:space="0" w:color="auto"/>
              <w:right w:val="nil"/>
            </w:tcBorders>
            <w:shd w:val="clear" w:color="auto" w:fill="auto"/>
            <w:noWrap/>
            <w:vAlign w:val="bottom"/>
            <w:hideMark/>
          </w:tcPr>
          <w:p w14:paraId="4D162933" w14:textId="77777777" w:rsidR="00A91414" w:rsidRPr="00A91414" w:rsidRDefault="00A91414" w:rsidP="00A91414">
            <w:pPr>
              <w:jc w:val="right"/>
              <w:rPr>
                <w:rFonts w:ascii="Arial" w:eastAsia="Times New Roman" w:hAnsi="Arial" w:cs="Arial"/>
                <w:sz w:val="20"/>
                <w:szCs w:val="20"/>
                <w:lang w:eastAsia="en-CA"/>
              </w:rPr>
            </w:pPr>
            <w:r w:rsidRPr="00A91414">
              <w:rPr>
                <w:rFonts w:ascii="Arial" w:eastAsia="Times New Roman" w:hAnsi="Arial" w:cs="Arial"/>
                <w:sz w:val="20"/>
                <w:szCs w:val="20"/>
                <w:lang w:eastAsia="en-CA"/>
              </w:rPr>
              <w:t>36</w:t>
            </w:r>
          </w:p>
        </w:tc>
      </w:tr>
      <w:tr w:rsidR="00A91414" w:rsidRPr="00A91414" w14:paraId="10F15EF3" w14:textId="77777777" w:rsidTr="00A91414">
        <w:trPr>
          <w:trHeight w:val="276"/>
        </w:trPr>
        <w:tc>
          <w:tcPr>
            <w:tcW w:w="7640" w:type="dxa"/>
            <w:tcBorders>
              <w:top w:val="nil"/>
              <w:left w:val="nil"/>
              <w:bottom w:val="nil"/>
              <w:right w:val="nil"/>
            </w:tcBorders>
            <w:shd w:val="clear" w:color="auto" w:fill="auto"/>
            <w:hideMark/>
          </w:tcPr>
          <w:p w14:paraId="760E5D44" w14:textId="77777777" w:rsidR="00A91414" w:rsidRPr="00A91414" w:rsidRDefault="00A91414" w:rsidP="00A91414">
            <w:pPr>
              <w:ind w:firstLineChars="100" w:firstLine="200"/>
              <w:rPr>
                <w:rFonts w:ascii="Arial" w:eastAsia="Times New Roman" w:hAnsi="Arial" w:cs="Arial"/>
                <w:color w:val="000000"/>
                <w:sz w:val="20"/>
                <w:szCs w:val="20"/>
                <w:lang w:eastAsia="en-CA"/>
              </w:rPr>
            </w:pPr>
            <w:r w:rsidRPr="00A91414">
              <w:rPr>
                <w:rFonts w:ascii="Arial" w:eastAsia="Times New Roman" w:hAnsi="Arial" w:cs="Arial"/>
                <w:color w:val="000000"/>
                <w:sz w:val="20"/>
                <w:szCs w:val="20"/>
                <w:lang w:eastAsia="en-CA"/>
              </w:rPr>
              <w:t xml:space="preserve">                                                                             Table 3 continues</w:t>
            </w:r>
          </w:p>
        </w:tc>
        <w:tc>
          <w:tcPr>
            <w:tcW w:w="1060" w:type="dxa"/>
            <w:tcBorders>
              <w:top w:val="nil"/>
              <w:left w:val="nil"/>
              <w:bottom w:val="nil"/>
              <w:right w:val="nil"/>
            </w:tcBorders>
            <w:shd w:val="clear" w:color="auto" w:fill="auto"/>
            <w:noWrap/>
            <w:vAlign w:val="bottom"/>
            <w:hideMark/>
          </w:tcPr>
          <w:p w14:paraId="201CEE5E" w14:textId="77777777" w:rsidR="00A91414" w:rsidRPr="00A91414" w:rsidRDefault="00A91414" w:rsidP="00A91414">
            <w:pPr>
              <w:rPr>
                <w:rFonts w:ascii="Arial" w:eastAsia="Times New Roman" w:hAnsi="Arial" w:cs="Arial"/>
                <w:sz w:val="20"/>
                <w:szCs w:val="20"/>
                <w:lang w:eastAsia="en-CA"/>
              </w:rPr>
            </w:pPr>
          </w:p>
        </w:tc>
      </w:tr>
    </w:tbl>
    <w:p w14:paraId="16D438BE" w14:textId="77777777" w:rsidR="002B12D8" w:rsidRDefault="00A91414">
      <w:pPr>
        <w:rPr>
          <w:szCs w:val="24"/>
        </w:rPr>
      </w:pPr>
      <w:r>
        <w:rPr>
          <w:szCs w:val="24"/>
        </w:rPr>
        <w:fldChar w:fldCharType="end"/>
      </w:r>
    </w:p>
    <w:p w14:paraId="669187CB" w14:textId="77777777" w:rsidR="002B12D8" w:rsidRDefault="002B12D8">
      <w:pPr>
        <w:rPr>
          <w:szCs w:val="24"/>
        </w:rPr>
      </w:pPr>
      <w:r>
        <w:rPr>
          <w:szCs w:val="24"/>
        </w:rPr>
        <w:br w:type="page"/>
      </w:r>
    </w:p>
    <w:p w14:paraId="78136E7A" w14:textId="77777777" w:rsidR="00A91414" w:rsidRDefault="002B12D8">
      <w:pPr>
        <w:rPr>
          <w:szCs w:val="24"/>
        </w:rPr>
      </w:pPr>
      <w:r w:rsidRPr="002B12D8">
        <w:rPr>
          <w:noProof/>
          <w:lang w:eastAsia="en-CA"/>
        </w:rPr>
        <w:lastRenderedPageBreak/>
        <w:drawing>
          <wp:inline distT="0" distB="0" distL="0" distR="0" wp14:anchorId="405F37E5" wp14:editId="1FF02A27">
            <wp:extent cx="4853305" cy="528129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3305" cy="5281295"/>
                    </a:xfrm>
                    <a:prstGeom prst="rect">
                      <a:avLst/>
                    </a:prstGeom>
                    <a:noFill/>
                    <a:ln>
                      <a:noFill/>
                    </a:ln>
                  </pic:spPr>
                </pic:pic>
              </a:graphicData>
            </a:graphic>
          </wp:inline>
        </w:drawing>
      </w:r>
    </w:p>
    <w:p w14:paraId="1C824891" w14:textId="77777777" w:rsidR="002B12D8" w:rsidRDefault="002B12D8">
      <w:pPr>
        <w:rPr>
          <w:szCs w:val="24"/>
        </w:rPr>
      </w:pPr>
      <w:r>
        <w:rPr>
          <w:szCs w:val="24"/>
        </w:rPr>
        <w:br w:type="page"/>
      </w:r>
    </w:p>
    <w:p w14:paraId="4D269B19" w14:textId="1649DBDD" w:rsidR="002B12D8" w:rsidRDefault="002B12D8">
      <w:r>
        <w:lastRenderedPageBreak/>
        <w:fldChar w:fldCharType="begin"/>
      </w:r>
      <w:r>
        <w:instrText xml:space="preserve"> LINK </w:instrText>
      </w:r>
      <w:r w:rsidR="007B1BF8">
        <w:instrText xml:space="preserve">Excel.Sheet.12 C:\\Users\\Monica\\Documents\\MyFiles\\Nam_SES\\Nam_2010_2012_SDS_meeting_2015\\2015_07_03_Revised_Tables.xlsx "Adjusted !R98C1:R137C2" </w:instrText>
      </w:r>
      <w:r>
        <w:instrText xml:space="preserve">\a \f 4 \h </w:instrText>
      </w:r>
      <w:r>
        <w:fldChar w:fldCharType="separate"/>
      </w:r>
    </w:p>
    <w:tbl>
      <w:tblPr>
        <w:tblW w:w="8700" w:type="dxa"/>
        <w:tblInd w:w="108" w:type="dxa"/>
        <w:tblLook w:val="04A0" w:firstRow="1" w:lastRow="0" w:firstColumn="1" w:lastColumn="0" w:noHBand="0" w:noVBand="1"/>
      </w:tblPr>
      <w:tblGrid>
        <w:gridCol w:w="7640"/>
        <w:gridCol w:w="1060"/>
      </w:tblGrid>
      <w:tr w:rsidR="002B12D8" w:rsidRPr="002B12D8" w14:paraId="1E3B8948" w14:textId="77777777" w:rsidTr="002B12D8">
        <w:trPr>
          <w:trHeight w:val="276"/>
        </w:trPr>
        <w:tc>
          <w:tcPr>
            <w:tcW w:w="8700" w:type="dxa"/>
            <w:gridSpan w:val="2"/>
            <w:tcBorders>
              <w:top w:val="nil"/>
              <w:left w:val="nil"/>
              <w:bottom w:val="nil"/>
              <w:right w:val="nil"/>
            </w:tcBorders>
            <w:shd w:val="clear" w:color="auto" w:fill="auto"/>
            <w:noWrap/>
            <w:vAlign w:val="bottom"/>
            <w:hideMark/>
          </w:tcPr>
          <w:p w14:paraId="5D18DF4E"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Table 4: Average Nam-Powers-Boyd Occupational Scores by Science, Technology</w:t>
            </w:r>
          </w:p>
        </w:tc>
      </w:tr>
      <w:tr w:rsidR="002B12D8" w:rsidRPr="002B12D8" w14:paraId="59161BE4" w14:textId="77777777" w:rsidTr="002B12D8">
        <w:trPr>
          <w:trHeight w:val="276"/>
        </w:trPr>
        <w:tc>
          <w:tcPr>
            <w:tcW w:w="8700" w:type="dxa"/>
            <w:gridSpan w:val="2"/>
            <w:tcBorders>
              <w:top w:val="nil"/>
              <w:left w:val="nil"/>
              <w:bottom w:val="nil"/>
              <w:right w:val="nil"/>
            </w:tcBorders>
            <w:shd w:val="clear" w:color="auto" w:fill="auto"/>
            <w:noWrap/>
            <w:vAlign w:val="bottom"/>
            <w:hideMark/>
          </w:tcPr>
          <w:p w14:paraId="6D0E4FBE"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 xml:space="preserve">            Engineering and Mathematics (STEM) Occupations and Fields of Bachelor's</w:t>
            </w:r>
          </w:p>
        </w:tc>
      </w:tr>
      <w:tr w:rsidR="002B12D8" w:rsidRPr="002B12D8" w14:paraId="3141866C" w14:textId="77777777" w:rsidTr="002B12D8">
        <w:trPr>
          <w:trHeight w:val="288"/>
        </w:trPr>
        <w:tc>
          <w:tcPr>
            <w:tcW w:w="7640" w:type="dxa"/>
            <w:tcBorders>
              <w:top w:val="nil"/>
              <w:left w:val="nil"/>
              <w:bottom w:val="double" w:sz="6" w:space="0" w:color="auto"/>
              <w:right w:val="nil"/>
            </w:tcBorders>
            <w:shd w:val="clear" w:color="auto" w:fill="auto"/>
            <w:noWrap/>
            <w:vAlign w:val="bottom"/>
            <w:hideMark/>
          </w:tcPr>
          <w:p w14:paraId="4038DB03"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 xml:space="preserve">            Degrees, Age 16 and Older, USA 2010-2012</w:t>
            </w:r>
          </w:p>
        </w:tc>
        <w:tc>
          <w:tcPr>
            <w:tcW w:w="1060" w:type="dxa"/>
            <w:tcBorders>
              <w:top w:val="nil"/>
              <w:left w:val="nil"/>
              <w:bottom w:val="double" w:sz="6" w:space="0" w:color="auto"/>
              <w:right w:val="nil"/>
            </w:tcBorders>
            <w:shd w:val="clear" w:color="auto" w:fill="auto"/>
            <w:noWrap/>
            <w:vAlign w:val="bottom"/>
            <w:hideMark/>
          </w:tcPr>
          <w:p w14:paraId="6036CC1E" w14:textId="77777777" w:rsidR="002B12D8" w:rsidRPr="002B12D8" w:rsidRDefault="002B12D8" w:rsidP="002B12D8">
            <w:pPr>
              <w:rPr>
                <w:rFonts w:ascii="Arial" w:eastAsia="Times New Roman" w:hAnsi="Arial" w:cs="Arial"/>
                <w:color w:val="000000"/>
                <w:sz w:val="22"/>
                <w:lang w:eastAsia="en-CA"/>
              </w:rPr>
            </w:pPr>
            <w:r w:rsidRPr="002B12D8">
              <w:rPr>
                <w:rFonts w:ascii="Arial" w:eastAsia="Times New Roman" w:hAnsi="Arial" w:cs="Arial"/>
                <w:color w:val="000000"/>
                <w:sz w:val="22"/>
                <w:lang w:eastAsia="en-CA"/>
              </w:rPr>
              <w:t> </w:t>
            </w:r>
          </w:p>
        </w:tc>
      </w:tr>
      <w:tr w:rsidR="002B12D8" w:rsidRPr="002B12D8" w14:paraId="0DC91B26" w14:textId="77777777" w:rsidTr="002B12D8">
        <w:trPr>
          <w:trHeight w:val="288"/>
        </w:trPr>
        <w:tc>
          <w:tcPr>
            <w:tcW w:w="7640" w:type="dxa"/>
            <w:tcBorders>
              <w:top w:val="nil"/>
              <w:left w:val="nil"/>
              <w:bottom w:val="nil"/>
              <w:right w:val="nil"/>
            </w:tcBorders>
            <w:shd w:val="clear" w:color="auto" w:fill="auto"/>
            <w:noWrap/>
            <w:vAlign w:val="bottom"/>
            <w:hideMark/>
          </w:tcPr>
          <w:p w14:paraId="39CEA9D0" w14:textId="77777777" w:rsidR="002B12D8" w:rsidRPr="002B12D8" w:rsidRDefault="002B12D8" w:rsidP="002B12D8">
            <w:pPr>
              <w:rPr>
                <w:rFonts w:ascii="Arial" w:eastAsia="Times New Roman" w:hAnsi="Arial" w:cs="Arial"/>
                <w:b/>
                <w:bCs/>
                <w:color w:val="000000"/>
                <w:sz w:val="20"/>
                <w:szCs w:val="20"/>
                <w:lang w:eastAsia="en-CA"/>
              </w:rPr>
            </w:pPr>
            <w:r w:rsidRPr="002B12D8">
              <w:rPr>
                <w:rFonts w:ascii="Arial" w:eastAsia="Times New Roman" w:hAnsi="Arial" w:cs="Arial"/>
                <w:b/>
                <w:bCs/>
                <w:color w:val="000000"/>
                <w:sz w:val="20"/>
                <w:szCs w:val="20"/>
                <w:lang w:eastAsia="en-CA"/>
              </w:rPr>
              <w:t>STEM and Non-STEM occupations</w:t>
            </w:r>
          </w:p>
        </w:tc>
        <w:tc>
          <w:tcPr>
            <w:tcW w:w="1060" w:type="dxa"/>
            <w:tcBorders>
              <w:top w:val="nil"/>
              <w:left w:val="nil"/>
              <w:bottom w:val="nil"/>
              <w:right w:val="nil"/>
            </w:tcBorders>
            <w:shd w:val="clear" w:color="auto" w:fill="auto"/>
            <w:noWrap/>
            <w:vAlign w:val="center"/>
            <w:hideMark/>
          </w:tcPr>
          <w:p w14:paraId="48555C77" w14:textId="77777777" w:rsidR="002B12D8" w:rsidRPr="002B12D8" w:rsidRDefault="002B12D8" w:rsidP="002B12D8">
            <w:pPr>
              <w:jc w:val="right"/>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50</w:t>
            </w:r>
          </w:p>
        </w:tc>
      </w:tr>
      <w:tr w:rsidR="002B12D8" w:rsidRPr="002B12D8" w14:paraId="6363234D" w14:textId="77777777" w:rsidTr="002B12D8">
        <w:trPr>
          <w:trHeight w:val="276"/>
        </w:trPr>
        <w:tc>
          <w:tcPr>
            <w:tcW w:w="7640" w:type="dxa"/>
            <w:tcBorders>
              <w:top w:val="nil"/>
              <w:left w:val="nil"/>
              <w:bottom w:val="nil"/>
              <w:right w:val="nil"/>
            </w:tcBorders>
            <w:shd w:val="clear" w:color="auto" w:fill="auto"/>
            <w:hideMark/>
          </w:tcPr>
          <w:p w14:paraId="77233314" w14:textId="77777777" w:rsidR="002B12D8" w:rsidRPr="002B12D8" w:rsidRDefault="002B12D8" w:rsidP="002B12D8">
            <w:pPr>
              <w:ind w:firstLineChars="100" w:firstLine="200"/>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STEM occupations</w:t>
            </w:r>
          </w:p>
        </w:tc>
        <w:tc>
          <w:tcPr>
            <w:tcW w:w="1060" w:type="dxa"/>
            <w:tcBorders>
              <w:top w:val="nil"/>
              <w:left w:val="nil"/>
              <w:bottom w:val="nil"/>
              <w:right w:val="nil"/>
            </w:tcBorders>
            <w:shd w:val="clear" w:color="auto" w:fill="auto"/>
            <w:noWrap/>
            <w:vAlign w:val="bottom"/>
            <w:hideMark/>
          </w:tcPr>
          <w:p w14:paraId="1C6B81E6" w14:textId="77777777" w:rsidR="002B12D8" w:rsidRPr="002B12D8" w:rsidRDefault="002B12D8" w:rsidP="002B12D8">
            <w:pPr>
              <w:jc w:val="right"/>
              <w:rPr>
                <w:rFonts w:ascii="Arial" w:eastAsia="Times New Roman" w:hAnsi="Arial" w:cs="Arial"/>
                <w:sz w:val="20"/>
                <w:szCs w:val="20"/>
                <w:lang w:eastAsia="en-CA"/>
              </w:rPr>
            </w:pPr>
            <w:r w:rsidRPr="002B12D8">
              <w:rPr>
                <w:rFonts w:ascii="Arial" w:eastAsia="Times New Roman" w:hAnsi="Arial" w:cs="Arial"/>
                <w:sz w:val="20"/>
                <w:szCs w:val="20"/>
                <w:lang w:eastAsia="en-CA"/>
              </w:rPr>
              <w:t>86</w:t>
            </w:r>
          </w:p>
        </w:tc>
      </w:tr>
      <w:tr w:rsidR="002B12D8" w:rsidRPr="002B12D8" w14:paraId="547CADA3" w14:textId="77777777" w:rsidTr="002B12D8">
        <w:trPr>
          <w:trHeight w:val="276"/>
        </w:trPr>
        <w:tc>
          <w:tcPr>
            <w:tcW w:w="7640" w:type="dxa"/>
            <w:tcBorders>
              <w:top w:val="nil"/>
              <w:left w:val="nil"/>
              <w:bottom w:val="nil"/>
              <w:right w:val="nil"/>
            </w:tcBorders>
            <w:shd w:val="clear" w:color="auto" w:fill="auto"/>
            <w:hideMark/>
          </w:tcPr>
          <w:p w14:paraId="6D4E3D80" w14:textId="77777777" w:rsidR="002B12D8" w:rsidRPr="002B12D8" w:rsidRDefault="002B12D8" w:rsidP="002B12D8">
            <w:pPr>
              <w:ind w:firstLineChars="100" w:firstLine="200"/>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STEM related</w:t>
            </w:r>
          </w:p>
        </w:tc>
        <w:tc>
          <w:tcPr>
            <w:tcW w:w="1060" w:type="dxa"/>
            <w:tcBorders>
              <w:top w:val="nil"/>
              <w:left w:val="nil"/>
              <w:bottom w:val="nil"/>
              <w:right w:val="nil"/>
            </w:tcBorders>
            <w:shd w:val="clear" w:color="auto" w:fill="auto"/>
            <w:noWrap/>
            <w:vAlign w:val="bottom"/>
            <w:hideMark/>
          </w:tcPr>
          <w:p w14:paraId="6D9A535B" w14:textId="77777777" w:rsidR="002B12D8" w:rsidRPr="002B12D8" w:rsidRDefault="002B12D8" w:rsidP="002B12D8">
            <w:pPr>
              <w:jc w:val="right"/>
              <w:rPr>
                <w:rFonts w:ascii="Arial" w:eastAsia="Times New Roman" w:hAnsi="Arial" w:cs="Arial"/>
                <w:sz w:val="20"/>
                <w:szCs w:val="20"/>
                <w:lang w:eastAsia="en-CA"/>
              </w:rPr>
            </w:pPr>
            <w:r w:rsidRPr="002B12D8">
              <w:rPr>
                <w:rFonts w:ascii="Arial" w:eastAsia="Times New Roman" w:hAnsi="Arial" w:cs="Arial"/>
                <w:sz w:val="20"/>
                <w:szCs w:val="20"/>
                <w:lang w:eastAsia="en-CA"/>
              </w:rPr>
              <w:t>81</w:t>
            </w:r>
          </w:p>
        </w:tc>
      </w:tr>
      <w:tr w:rsidR="002B12D8" w:rsidRPr="002B12D8" w14:paraId="56414357" w14:textId="77777777" w:rsidTr="002B12D8">
        <w:trPr>
          <w:trHeight w:val="276"/>
        </w:trPr>
        <w:tc>
          <w:tcPr>
            <w:tcW w:w="7640" w:type="dxa"/>
            <w:tcBorders>
              <w:top w:val="nil"/>
              <w:left w:val="nil"/>
              <w:bottom w:val="nil"/>
              <w:right w:val="nil"/>
            </w:tcBorders>
            <w:shd w:val="clear" w:color="auto" w:fill="auto"/>
            <w:hideMark/>
          </w:tcPr>
          <w:p w14:paraId="4E1E2F7D" w14:textId="77777777" w:rsidR="002B12D8" w:rsidRPr="002B12D8" w:rsidRDefault="002B12D8" w:rsidP="002B12D8">
            <w:pPr>
              <w:ind w:firstLineChars="100" w:firstLine="200"/>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Non-STEM</w:t>
            </w:r>
          </w:p>
        </w:tc>
        <w:tc>
          <w:tcPr>
            <w:tcW w:w="1060" w:type="dxa"/>
            <w:tcBorders>
              <w:top w:val="nil"/>
              <w:left w:val="nil"/>
              <w:bottom w:val="nil"/>
              <w:right w:val="nil"/>
            </w:tcBorders>
            <w:shd w:val="clear" w:color="auto" w:fill="auto"/>
            <w:noWrap/>
            <w:vAlign w:val="bottom"/>
            <w:hideMark/>
          </w:tcPr>
          <w:p w14:paraId="7710B01D" w14:textId="77777777" w:rsidR="002B12D8" w:rsidRPr="002B12D8" w:rsidRDefault="002B12D8" w:rsidP="002B12D8">
            <w:pPr>
              <w:jc w:val="right"/>
              <w:rPr>
                <w:rFonts w:ascii="Arial" w:eastAsia="Times New Roman" w:hAnsi="Arial" w:cs="Arial"/>
                <w:sz w:val="20"/>
                <w:szCs w:val="20"/>
                <w:lang w:eastAsia="en-CA"/>
              </w:rPr>
            </w:pPr>
            <w:r w:rsidRPr="002B12D8">
              <w:rPr>
                <w:rFonts w:ascii="Arial" w:eastAsia="Times New Roman" w:hAnsi="Arial" w:cs="Arial"/>
                <w:sz w:val="20"/>
                <w:szCs w:val="20"/>
                <w:lang w:eastAsia="en-CA"/>
              </w:rPr>
              <w:t>46</w:t>
            </w:r>
          </w:p>
        </w:tc>
      </w:tr>
      <w:tr w:rsidR="002B12D8" w:rsidRPr="002B12D8" w14:paraId="56DE2A95" w14:textId="77777777" w:rsidTr="002B12D8">
        <w:trPr>
          <w:trHeight w:val="276"/>
        </w:trPr>
        <w:tc>
          <w:tcPr>
            <w:tcW w:w="7640" w:type="dxa"/>
            <w:tcBorders>
              <w:top w:val="nil"/>
              <w:left w:val="nil"/>
              <w:bottom w:val="nil"/>
              <w:right w:val="nil"/>
            </w:tcBorders>
            <w:shd w:val="clear" w:color="auto" w:fill="auto"/>
            <w:noWrap/>
            <w:vAlign w:val="bottom"/>
            <w:hideMark/>
          </w:tcPr>
          <w:p w14:paraId="20C155B8" w14:textId="77777777" w:rsidR="002B12D8" w:rsidRPr="002B12D8" w:rsidRDefault="002B12D8" w:rsidP="002B12D8">
            <w:pPr>
              <w:rPr>
                <w:rFonts w:ascii="Arial" w:eastAsia="Times New Roman" w:hAnsi="Arial" w:cs="Arial"/>
                <w:color w:val="000000"/>
                <w:sz w:val="20"/>
                <w:szCs w:val="20"/>
                <w:lang w:eastAsia="en-CA"/>
              </w:rPr>
            </w:pPr>
          </w:p>
        </w:tc>
        <w:tc>
          <w:tcPr>
            <w:tcW w:w="1060" w:type="dxa"/>
            <w:tcBorders>
              <w:top w:val="nil"/>
              <w:left w:val="nil"/>
              <w:bottom w:val="nil"/>
              <w:right w:val="nil"/>
            </w:tcBorders>
            <w:shd w:val="clear" w:color="auto" w:fill="auto"/>
            <w:noWrap/>
            <w:vAlign w:val="bottom"/>
            <w:hideMark/>
          </w:tcPr>
          <w:p w14:paraId="34024A03" w14:textId="77777777" w:rsidR="002B12D8" w:rsidRPr="002B12D8" w:rsidRDefault="002B12D8" w:rsidP="002B12D8">
            <w:pPr>
              <w:rPr>
                <w:rFonts w:ascii="Arial" w:eastAsia="Times New Roman" w:hAnsi="Arial" w:cs="Arial"/>
                <w:color w:val="000000"/>
                <w:sz w:val="20"/>
                <w:szCs w:val="20"/>
                <w:lang w:eastAsia="en-CA"/>
              </w:rPr>
            </w:pPr>
          </w:p>
        </w:tc>
      </w:tr>
      <w:tr w:rsidR="002B12D8" w:rsidRPr="002B12D8" w14:paraId="340DEA7D" w14:textId="77777777" w:rsidTr="002B12D8">
        <w:trPr>
          <w:trHeight w:val="276"/>
        </w:trPr>
        <w:tc>
          <w:tcPr>
            <w:tcW w:w="7640" w:type="dxa"/>
            <w:tcBorders>
              <w:top w:val="nil"/>
              <w:left w:val="nil"/>
              <w:bottom w:val="nil"/>
              <w:right w:val="nil"/>
            </w:tcBorders>
            <w:shd w:val="clear" w:color="auto" w:fill="auto"/>
            <w:vAlign w:val="bottom"/>
            <w:hideMark/>
          </w:tcPr>
          <w:p w14:paraId="241479A3" w14:textId="77777777" w:rsidR="002B12D8" w:rsidRPr="002B12D8" w:rsidRDefault="002B12D8" w:rsidP="002B12D8">
            <w:pPr>
              <w:rPr>
                <w:rFonts w:ascii="Arial" w:eastAsia="Times New Roman" w:hAnsi="Arial" w:cs="Arial"/>
                <w:b/>
                <w:bCs/>
                <w:color w:val="000000"/>
                <w:sz w:val="20"/>
                <w:szCs w:val="20"/>
                <w:lang w:eastAsia="en-CA"/>
              </w:rPr>
            </w:pPr>
            <w:r w:rsidRPr="002B12D8">
              <w:rPr>
                <w:rFonts w:ascii="Arial" w:eastAsia="Times New Roman" w:hAnsi="Arial" w:cs="Arial"/>
                <w:b/>
                <w:bCs/>
                <w:color w:val="000000"/>
                <w:sz w:val="20"/>
                <w:szCs w:val="20"/>
                <w:lang w:eastAsia="en-CA"/>
              </w:rPr>
              <w:t>Major for First Listed Bachelor's Degree</w:t>
            </w:r>
          </w:p>
        </w:tc>
        <w:tc>
          <w:tcPr>
            <w:tcW w:w="1060" w:type="dxa"/>
            <w:tcBorders>
              <w:top w:val="nil"/>
              <w:left w:val="nil"/>
              <w:bottom w:val="nil"/>
              <w:right w:val="nil"/>
            </w:tcBorders>
            <w:shd w:val="clear" w:color="auto" w:fill="auto"/>
            <w:noWrap/>
            <w:vAlign w:val="center"/>
            <w:hideMark/>
          </w:tcPr>
          <w:p w14:paraId="408B1E15" w14:textId="77777777" w:rsidR="002B12D8" w:rsidRPr="002B12D8" w:rsidRDefault="002B12D8" w:rsidP="002B12D8">
            <w:pPr>
              <w:jc w:val="right"/>
              <w:rPr>
                <w:rFonts w:ascii="Arial" w:eastAsia="Times New Roman" w:hAnsi="Arial" w:cs="Arial"/>
                <w:color w:val="000000"/>
                <w:sz w:val="20"/>
                <w:szCs w:val="20"/>
                <w:lang w:eastAsia="en-CA"/>
              </w:rPr>
            </w:pPr>
          </w:p>
        </w:tc>
      </w:tr>
      <w:tr w:rsidR="002B12D8" w:rsidRPr="002B12D8" w14:paraId="54997487" w14:textId="77777777" w:rsidTr="002B12D8">
        <w:trPr>
          <w:trHeight w:val="276"/>
        </w:trPr>
        <w:tc>
          <w:tcPr>
            <w:tcW w:w="7640" w:type="dxa"/>
            <w:tcBorders>
              <w:top w:val="nil"/>
              <w:left w:val="nil"/>
              <w:bottom w:val="nil"/>
              <w:right w:val="nil"/>
            </w:tcBorders>
            <w:shd w:val="clear" w:color="auto" w:fill="auto"/>
            <w:hideMark/>
          </w:tcPr>
          <w:p w14:paraId="14E9959B" w14:textId="77777777" w:rsidR="002B12D8" w:rsidRPr="002B12D8" w:rsidRDefault="002B12D8" w:rsidP="002B12D8">
            <w:pPr>
              <w:ind w:firstLineChars="100" w:firstLine="200"/>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STEM major</w:t>
            </w:r>
          </w:p>
        </w:tc>
        <w:tc>
          <w:tcPr>
            <w:tcW w:w="1060" w:type="dxa"/>
            <w:tcBorders>
              <w:top w:val="nil"/>
              <w:left w:val="nil"/>
              <w:bottom w:val="nil"/>
              <w:right w:val="nil"/>
            </w:tcBorders>
            <w:shd w:val="clear" w:color="auto" w:fill="auto"/>
            <w:noWrap/>
            <w:vAlign w:val="bottom"/>
            <w:hideMark/>
          </w:tcPr>
          <w:p w14:paraId="601D06C4" w14:textId="77777777" w:rsidR="002B12D8" w:rsidRPr="002B12D8" w:rsidRDefault="002B12D8" w:rsidP="002B12D8">
            <w:pPr>
              <w:jc w:val="right"/>
              <w:rPr>
                <w:rFonts w:ascii="Arial" w:eastAsia="Times New Roman" w:hAnsi="Arial" w:cs="Arial"/>
                <w:sz w:val="20"/>
                <w:szCs w:val="20"/>
                <w:lang w:eastAsia="en-CA"/>
              </w:rPr>
            </w:pPr>
            <w:r w:rsidRPr="002B12D8">
              <w:rPr>
                <w:rFonts w:ascii="Arial" w:eastAsia="Times New Roman" w:hAnsi="Arial" w:cs="Arial"/>
                <w:sz w:val="20"/>
                <w:szCs w:val="20"/>
                <w:lang w:eastAsia="en-CA"/>
              </w:rPr>
              <w:t>75</w:t>
            </w:r>
          </w:p>
        </w:tc>
      </w:tr>
      <w:tr w:rsidR="002B12D8" w:rsidRPr="002B12D8" w14:paraId="19663B51" w14:textId="77777777" w:rsidTr="002B12D8">
        <w:trPr>
          <w:trHeight w:val="276"/>
        </w:trPr>
        <w:tc>
          <w:tcPr>
            <w:tcW w:w="7640" w:type="dxa"/>
            <w:tcBorders>
              <w:top w:val="nil"/>
              <w:left w:val="nil"/>
              <w:bottom w:val="nil"/>
              <w:right w:val="nil"/>
            </w:tcBorders>
            <w:shd w:val="clear" w:color="auto" w:fill="auto"/>
            <w:hideMark/>
          </w:tcPr>
          <w:p w14:paraId="1E184B64" w14:textId="77777777" w:rsidR="002B12D8" w:rsidRPr="002B12D8" w:rsidRDefault="002B12D8" w:rsidP="002B12D8">
            <w:pPr>
              <w:ind w:firstLineChars="100" w:firstLine="200"/>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Non-STEM</w:t>
            </w:r>
          </w:p>
        </w:tc>
        <w:tc>
          <w:tcPr>
            <w:tcW w:w="1060" w:type="dxa"/>
            <w:tcBorders>
              <w:top w:val="nil"/>
              <w:left w:val="nil"/>
              <w:bottom w:val="nil"/>
              <w:right w:val="nil"/>
            </w:tcBorders>
            <w:shd w:val="clear" w:color="auto" w:fill="auto"/>
            <w:noWrap/>
            <w:vAlign w:val="bottom"/>
            <w:hideMark/>
          </w:tcPr>
          <w:p w14:paraId="251107D5" w14:textId="77777777" w:rsidR="002B12D8" w:rsidRPr="002B12D8" w:rsidRDefault="002B12D8" w:rsidP="002B12D8">
            <w:pPr>
              <w:jc w:val="right"/>
              <w:rPr>
                <w:rFonts w:ascii="Arial" w:eastAsia="Times New Roman" w:hAnsi="Arial" w:cs="Arial"/>
                <w:sz w:val="20"/>
                <w:szCs w:val="20"/>
                <w:lang w:eastAsia="en-CA"/>
              </w:rPr>
            </w:pPr>
            <w:r w:rsidRPr="002B12D8">
              <w:rPr>
                <w:rFonts w:ascii="Arial" w:eastAsia="Times New Roman" w:hAnsi="Arial" w:cs="Arial"/>
                <w:sz w:val="20"/>
                <w:szCs w:val="20"/>
                <w:lang w:eastAsia="en-CA"/>
              </w:rPr>
              <w:t>71</w:t>
            </w:r>
          </w:p>
        </w:tc>
      </w:tr>
      <w:tr w:rsidR="002B12D8" w:rsidRPr="002B12D8" w14:paraId="69D5241F" w14:textId="77777777" w:rsidTr="002B12D8">
        <w:trPr>
          <w:trHeight w:val="276"/>
        </w:trPr>
        <w:tc>
          <w:tcPr>
            <w:tcW w:w="7640" w:type="dxa"/>
            <w:tcBorders>
              <w:top w:val="nil"/>
              <w:left w:val="nil"/>
              <w:bottom w:val="nil"/>
              <w:right w:val="nil"/>
            </w:tcBorders>
            <w:shd w:val="clear" w:color="auto" w:fill="auto"/>
            <w:hideMark/>
          </w:tcPr>
          <w:p w14:paraId="01FE4A1A" w14:textId="77777777" w:rsidR="002B12D8" w:rsidRPr="002B12D8" w:rsidRDefault="002B12D8" w:rsidP="002B12D8">
            <w:pPr>
              <w:ind w:firstLineChars="100" w:firstLine="200"/>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No bachelor's degree</w:t>
            </w:r>
          </w:p>
        </w:tc>
        <w:tc>
          <w:tcPr>
            <w:tcW w:w="1060" w:type="dxa"/>
            <w:tcBorders>
              <w:top w:val="nil"/>
              <w:left w:val="nil"/>
              <w:bottom w:val="nil"/>
              <w:right w:val="nil"/>
            </w:tcBorders>
            <w:shd w:val="clear" w:color="auto" w:fill="auto"/>
            <w:noWrap/>
            <w:vAlign w:val="bottom"/>
            <w:hideMark/>
          </w:tcPr>
          <w:p w14:paraId="136D795A" w14:textId="77777777" w:rsidR="002B12D8" w:rsidRPr="002B12D8" w:rsidRDefault="002B12D8" w:rsidP="002B12D8">
            <w:pPr>
              <w:jc w:val="right"/>
              <w:rPr>
                <w:rFonts w:ascii="Arial" w:eastAsia="Times New Roman" w:hAnsi="Arial" w:cs="Arial"/>
                <w:sz w:val="20"/>
                <w:szCs w:val="20"/>
                <w:lang w:eastAsia="en-CA"/>
              </w:rPr>
            </w:pPr>
            <w:r w:rsidRPr="002B12D8">
              <w:rPr>
                <w:rFonts w:ascii="Arial" w:eastAsia="Times New Roman" w:hAnsi="Arial" w:cs="Arial"/>
                <w:sz w:val="20"/>
                <w:szCs w:val="20"/>
                <w:lang w:eastAsia="en-CA"/>
              </w:rPr>
              <w:t>41</w:t>
            </w:r>
          </w:p>
        </w:tc>
      </w:tr>
      <w:tr w:rsidR="002B12D8" w:rsidRPr="002B12D8" w14:paraId="2FE9EF0E" w14:textId="77777777" w:rsidTr="002B12D8">
        <w:trPr>
          <w:trHeight w:val="276"/>
        </w:trPr>
        <w:tc>
          <w:tcPr>
            <w:tcW w:w="7640" w:type="dxa"/>
            <w:tcBorders>
              <w:top w:val="nil"/>
              <w:left w:val="nil"/>
              <w:bottom w:val="nil"/>
              <w:right w:val="nil"/>
            </w:tcBorders>
            <w:shd w:val="clear" w:color="000000" w:fill="FFFFFF"/>
            <w:noWrap/>
            <w:vAlign w:val="bottom"/>
            <w:hideMark/>
          </w:tcPr>
          <w:p w14:paraId="30D7B379"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 </w:t>
            </w:r>
          </w:p>
        </w:tc>
        <w:tc>
          <w:tcPr>
            <w:tcW w:w="1060" w:type="dxa"/>
            <w:tcBorders>
              <w:top w:val="nil"/>
              <w:left w:val="nil"/>
              <w:bottom w:val="nil"/>
              <w:right w:val="nil"/>
            </w:tcBorders>
            <w:shd w:val="clear" w:color="auto" w:fill="auto"/>
            <w:noWrap/>
            <w:vAlign w:val="bottom"/>
            <w:hideMark/>
          </w:tcPr>
          <w:p w14:paraId="5E0CE63F" w14:textId="77777777" w:rsidR="002B12D8" w:rsidRPr="002B12D8" w:rsidRDefault="002B12D8" w:rsidP="002B12D8">
            <w:pPr>
              <w:rPr>
                <w:rFonts w:ascii="Arial" w:eastAsia="Times New Roman" w:hAnsi="Arial" w:cs="Arial"/>
                <w:sz w:val="20"/>
                <w:szCs w:val="20"/>
                <w:lang w:eastAsia="en-CA"/>
              </w:rPr>
            </w:pPr>
          </w:p>
        </w:tc>
      </w:tr>
      <w:tr w:rsidR="002B12D8" w:rsidRPr="002B12D8" w14:paraId="273323A9" w14:textId="77777777" w:rsidTr="002B12D8">
        <w:trPr>
          <w:trHeight w:val="276"/>
        </w:trPr>
        <w:tc>
          <w:tcPr>
            <w:tcW w:w="7640" w:type="dxa"/>
            <w:tcBorders>
              <w:top w:val="nil"/>
              <w:left w:val="nil"/>
              <w:bottom w:val="nil"/>
              <w:right w:val="nil"/>
            </w:tcBorders>
            <w:shd w:val="clear" w:color="auto" w:fill="auto"/>
            <w:vAlign w:val="bottom"/>
            <w:hideMark/>
          </w:tcPr>
          <w:p w14:paraId="3C84C2B4" w14:textId="77777777" w:rsidR="002B12D8" w:rsidRPr="002B12D8" w:rsidRDefault="002B12D8" w:rsidP="002B12D8">
            <w:pPr>
              <w:rPr>
                <w:rFonts w:ascii="Arial" w:eastAsia="Times New Roman" w:hAnsi="Arial" w:cs="Arial"/>
                <w:b/>
                <w:bCs/>
                <w:color w:val="000000"/>
                <w:sz w:val="20"/>
                <w:szCs w:val="20"/>
                <w:lang w:eastAsia="en-CA"/>
              </w:rPr>
            </w:pPr>
            <w:r w:rsidRPr="002B12D8">
              <w:rPr>
                <w:rFonts w:ascii="Arial" w:eastAsia="Times New Roman" w:hAnsi="Arial" w:cs="Arial"/>
                <w:b/>
                <w:bCs/>
                <w:color w:val="000000"/>
                <w:sz w:val="20"/>
                <w:szCs w:val="20"/>
                <w:lang w:eastAsia="en-CA"/>
              </w:rPr>
              <w:t>STEM Field of Degree, First Listed Bachelor's Degree</w:t>
            </w:r>
          </w:p>
        </w:tc>
        <w:tc>
          <w:tcPr>
            <w:tcW w:w="1060" w:type="dxa"/>
            <w:tcBorders>
              <w:top w:val="nil"/>
              <w:left w:val="nil"/>
              <w:bottom w:val="nil"/>
              <w:right w:val="nil"/>
            </w:tcBorders>
            <w:shd w:val="clear" w:color="auto" w:fill="auto"/>
            <w:noWrap/>
            <w:vAlign w:val="center"/>
            <w:hideMark/>
          </w:tcPr>
          <w:p w14:paraId="4C2E4C55" w14:textId="77777777" w:rsidR="002B12D8" w:rsidRPr="002B12D8" w:rsidRDefault="002B12D8" w:rsidP="002B12D8">
            <w:pPr>
              <w:jc w:val="right"/>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75</w:t>
            </w:r>
          </w:p>
        </w:tc>
      </w:tr>
      <w:tr w:rsidR="002B12D8" w:rsidRPr="002B12D8" w14:paraId="708A006F" w14:textId="77777777" w:rsidTr="002B12D8">
        <w:trPr>
          <w:trHeight w:val="276"/>
        </w:trPr>
        <w:tc>
          <w:tcPr>
            <w:tcW w:w="7640" w:type="dxa"/>
            <w:tcBorders>
              <w:top w:val="nil"/>
              <w:left w:val="nil"/>
              <w:bottom w:val="nil"/>
              <w:right w:val="nil"/>
            </w:tcBorders>
            <w:shd w:val="clear" w:color="auto" w:fill="auto"/>
            <w:hideMark/>
          </w:tcPr>
          <w:p w14:paraId="6FEBC882"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Engineering</w:t>
            </w:r>
          </w:p>
        </w:tc>
        <w:tc>
          <w:tcPr>
            <w:tcW w:w="1060" w:type="dxa"/>
            <w:tcBorders>
              <w:top w:val="nil"/>
              <w:left w:val="nil"/>
              <w:bottom w:val="nil"/>
              <w:right w:val="nil"/>
            </w:tcBorders>
            <w:shd w:val="clear" w:color="auto" w:fill="auto"/>
            <w:vAlign w:val="center"/>
            <w:hideMark/>
          </w:tcPr>
          <w:p w14:paraId="43781352" w14:textId="77777777" w:rsidR="002B12D8" w:rsidRPr="002B12D8" w:rsidRDefault="002B12D8" w:rsidP="002B12D8">
            <w:pPr>
              <w:jc w:val="right"/>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80</w:t>
            </w:r>
          </w:p>
        </w:tc>
      </w:tr>
      <w:tr w:rsidR="002B12D8" w:rsidRPr="002B12D8" w14:paraId="6F5B5CFB" w14:textId="77777777" w:rsidTr="002B12D8">
        <w:trPr>
          <w:trHeight w:val="276"/>
        </w:trPr>
        <w:tc>
          <w:tcPr>
            <w:tcW w:w="7640" w:type="dxa"/>
            <w:tcBorders>
              <w:top w:val="nil"/>
              <w:left w:val="nil"/>
              <w:bottom w:val="nil"/>
              <w:right w:val="nil"/>
            </w:tcBorders>
            <w:shd w:val="clear" w:color="auto" w:fill="auto"/>
            <w:hideMark/>
          </w:tcPr>
          <w:p w14:paraId="793FA5BF"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Computer and Information Sciences</w:t>
            </w:r>
          </w:p>
        </w:tc>
        <w:tc>
          <w:tcPr>
            <w:tcW w:w="1060" w:type="dxa"/>
            <w:tcBorders>
              <w:top w:val="nil"/>
              <w:left w:val="nil"/>
              <w:bottom w:val="nil"/>
              <w:right w:val="nil"/>
            </w:tcBorders>
            <w:shd w:val="clear" w:color="auto" w:fill="auto"/>
            <w:vAlign w:val="center"/>
            <w:hideMark/>
          </w:tcPr>
          <w:p w14:paraId="19C6814E" w14:textId="77777777" w:rsidR="002B12D8" w:rsidRPr="002B12D8" w:rsidRDefault="002B12D8" w:rsidP="002B12D8">
            <w:pPr>
              <w:jc w:val="right"/>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79</w:t>
            </w:r>
          </w:p>
        </w:tc>
      </w:tr>
      <w:tr w:rsidR="002B12D8" w:rsidRPr="002B12D8" w14:paraId="51238BA5" w14:textId="77777777" w:rsidTr="002B12D8">
        <w:trPr>
          <w:trHeight w:val="276"/>
        </w:trPr>
        <w:tc>
          <w:tcPr>
            <w:tcW w:w="7640" w:type="dxa"/>
            <w:tcBorders>
              <w:top w:val="nil"/>
              <w:left w:val="nil"/>
              <w:bottom w:val="nil"/>
              <w:right w:val="nil"/>
            </w:tcBorders>
            <w:shd w:val="clear" w:color="auto" w:fill="auto"/>
            <w:hideMark/>
          </w:tcPr>
          <w:p w14:paraId="1F0B0C9C"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Biology and Life Sciences</w:t>
            </w:r>
          </w:p>
        </w:tc>
        <w:tc>
          <w:tcPr>
            <w:tcW w:w="1060" w:type="dxa"/>
            <w:tcBorders>
              <w:top w:val="nil"/>
              <w:left w:val="nil"/>
              <w:bottom w:val="nil"/>
              <w:right w:val="nil"/>
            </w:tcBorders>
            <w:shd w:val="clear" w:color="auto" w:fill="auto"/>
            <w:vAlign w:val="center"/>
            <w:hideMark/>
          </w:tcPr>
          <w:p w14:paraId="05EF873B" w14:textId="77777777" w:rsidR="002B12D8" w:rsidRPr="002B12D8" w:rsidRDefault="002B12D8" w:rsidP="002B12D8">
            <w:pPr>
              <w:jc w:val="right"/>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78</w:t>
            </w:r>
          </w:p>
        </w:tc>
      </w:tr>
      <w:tr w:rsidR="002B12D8" w:rsidRPr="002B12D8" w14:paraId="7031455F" w14:textId="77777777" w:rsidTr="002B12D8">
        <w:trPr>
          <w:trHeight w:val="276"/>
        </w:trPr>
        <w:tc>
          <w:tcPr>
            <w:tcW w:w="7640" w:type="dxa"/>
            <w:tcBorders>
              <w:top w:val="nil"/>
              <w:left w:val="nil"/>
              <w:bottom w:val="nil"/>
              <w:right w:val="nil"/>
            </w:tcBorders>
            <w:shd w:val="clear" w:color="auto" w:fill="auto"/>
            <w:hideMark/>
          </w:tcPr>
          <w:p w14:paraId="5BB10F08"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Physical Sciences</w:t>
            </w:r>
          </w:p>
        </w:tc>
        <w:tc>
          <w:tcPr>
            <w:tcW w:w="1060" w:type="dxa"/>
            <w:tcBorders>
              <w:top w:val="nil"/>
              <w:left w:val="nil"/>
              <w:bottom w:val="nil"/>
              <w:right w:val="nil"/>
            </w:tcBorders>
            <w:shd w:val="clear" w:color="auto" w:fill="auto"/>
            <w:vAlign w:val="center"/>
            <w:hideMark/>
          </w:tcPr>
          <w:p w14:paraId="329A9ACC" w14:textId="77777777" w:rsidR="002B12D8" w:rsidRPr="002B12D8" w:rsidRDefault="002B12D8" w:rsidP="002B12D8">
            <w:pPr>
              <w:jc w:val="right"/>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78</w:t>
            </w:r>
          </w:p>
        </w:tc>
      </w:tr>
      <w:tr w:rsidR="002B12D8" w:rsidRPr="002B12D8" w14:paraId="3211E695" w14:textId="77777777" w:rsidTr="002B12D8">
        <w:trPr>
          <w:trHeight w:val="276"/>
        </w:trPr>
        <w:tc>
          <w:tcPr>
            <w:tcW w:w="7640" w:type="dxa"/>
            <w:tcBorders>
              <w:top w:val="nil"/>
              <w:left w:val="nil"/>
              <w:bottom w:val="nil"/>
              <w:right w:val="nil"/>
            </w:tcBorders>
            <w:shd w:val="clear" w:color="auto" w:fill="auto"/>
            <w:hideMark/>
          </w:tcPr>
          <w:p w14:paraId="2D3F2F5F"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Mathematics and Statistics</w:t>
            </w:r>
          </w:p>
        </w:tc>
        <w:tc>
          <w:tcPr>
            <w:tcW w:w="1060" w:type="dxa"/>
            <w:tcBorders>
              <w:top w:val="nil"/>
              <w:left w:val="nil"/>
              <w:bottom w:val="nil"/>
              <w:right w:val="nil"/>
            </w:tcBorders>
            <w:shd w:val="clear" w:color="auto" w:fill="auto"/>
            <w:vAlign w:val="center"/>
            <w:hideMark/>
          </w:tcPr>
          <w:p w14:paraId="6C090BAD" w14:textId="77777777" w:rsidR="002B12D8" w:rsidRPr="002B12D8" w:rsidRDefault="002B12D8" w:rsidP="002B12D8">
            <w:pPr>
              <w:jc w:val="right"/>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77</w:t>
            </w:r>
          </w:p>
        </w:tc>
      </w:tr>
      <w:tr w:rsidR="002B12D8" w:rsidRPr="002B12D8" w14:paraId="6771F4FB" w14:textId="77777777" w:rsidTr="002B12D8">
        <w:trPr>
          <w:trHeight w:val="276"/>
        </w:trPr>
        <w:tc>
          <w:tcPr>
            <w:tcW w:w="7640" w:type="dxa"/>
            <w:tcBorders>
              <w:top w:val="nil"/>
              <w:left w:val="nil"/>
              <w:bottom w:val="nil"/>
              <w:right w:val="nil"/>
            </w:tcBorders>
            <w:shd w:val="clear" w:color="auto" w:fill="auto"/>
            <w:hideMark/>
          </w:tcPr>
          <w:p w14:paraId="73C7A9FB"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Architecture</w:t>
            </w:r>
          </w:p>
        </w:tc>
        <w:tc>
          <w:tcPr>
            <w:tcW w:w="1060" w:type="dxa"/>
            <w:tcBorders>
              <w:top w:val="nil"/>
              <w:left w:val="nil"/>
              <w:bottom w:val="nil"/>
              <w:right w:val="nil"/>
            </w:tcBorders>
            <w:shd w:val="clear" w:color="auto" w:fill="auto"/>
            <w:vAlign w:val="center"/>
            <w:hideMark/>
          </w:tcPr>
          <w:p w14:paraId="4DD109CE" w14:textId="77777777" w:rsidR="002B12D8" w:rsidRPr="002B12D8" w:rsidRDefault="002B12D8" w:rsidP="002B12D8">
            <w:pPr>
              <w:jc w:val="right"/>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75</w:t>
            </w:r>
          </w:p>
        </w:tc>
      </w:tr>
      <w:tr w:rsidR="002B12D8" w:rsidRPr="002B12D8" w14:paraId="1C990076" w14:textId="77777777" w:rsidTr="002B12D8">
        <w:trPr>
          <w:trHeight w:val="276"/>
        </w:trPr>
        <w:tc>
          <w:tcPr>
            <w:tcW w:w="7640" w:type="dxa"/>
            <w:tcBorders>
              <w:top w:val="nil"/>
              <w:left w:val="nil"/>
              <w:bottom w:val="nil"/>
              <w:right w:val="nil"/>
            </w:tcBorders>
            <w:shd w:val="clear" w:color="auto" w:fill="auto"/>
            <w:hideMark/>
          </w:tcPr>
          <w:p w14:paraId="19D03686"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Social Sciences</w:t>
            </w:r>
          </w:p>
        </w:tc>
        <w:tc>
          <w:tcPr>
            <w:tcW w:w="1060" w:type="dxa"/>
            <w:tcBorders>
              <w:top w:val="nil"/>
              <w:left w:val="nil"/>
              <w:bottom w:val="nil"/>
              <w:right w:val="nil"/>
            </w:tcBorders>
            <w:shd w:val="clear" w:color="auto" w:fill="auto"/>
            <w:vAlign w:val="center"/>
            <w:hideMark/>
          </w:tcPr>
          <w:p w14:paraId="63C87763" w14:textId="77777777" w:rsidR="002B12D8" w:rsidRPr="002B12D8" w:rsidRDefault="002B12D8" w:rsidP="002B12D8">
            <w:pPr>
              <w:jc w:val="right"/>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73</w:t>
            </w:r>
          </w:p>
        </w:tc>
      </w:tr>
      <w:tr w:rsidR="002B12D8" w:rsidRPr="002B12D8" w14:paraId="458B4C39" w14:textId="77777777" w:rsidTr="002B12D8">
        <w:trPr>
          <w:trHeight w:val="276"/>
        </w:trPr>
        <w:tc>
          <w:tcPr>
            <w:tcW w:w="7640" w:type="dxa"/>
            <w:tcBorders>
              <w:top w:val="nil"/>
              <w:left w:val="nil"/>
              <w:bottom w:val="nil"/>
              <w:right w:val="nil"/>
            </w:tcBorders>
            <w:shd w:val="clear" w:color="auto" w:fill="auto"/>
            <w:hideMark/>
          </w:tcPr>
          <w:p w14:paraId="34B36D22"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Engineering Technologies</w:t>
            </w:r>
          </w:p>
        </w:tc>
        <w:tc>
          <w:tcPr>
            <w:tcW w:w="1060" w:type="dxa"/>
            <w:tcBorders>
              <w:top w:val="nil"/>
              <w:left w:val="nil"/>
              <w:bottom w:val="nil"/>
              <w:right w:val="nil"/>
            </w:tcBorders>
            <w:shd w:val="clear" w:color="auto" w:fill="auto"/>
            <w:vAlign w:val="center"/>
            <w:hideMark/>
          </w:tcPr>
          <w:p w14:paraId="626E8904" w14:textId="77777777" w:rsidR="002B12D8" w:rsidRPr="002B12D8" w:rsidRDefault="002B12D8" w:rsidP="002B12D8">
            <w:pPr>
              <w:jc w:val="right"/>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72</w:t>
            </w:r>
          </w:p>
        </w:tc>
      </w:tr>
      <w:tr w:rsidR="002B12D8" w:rsidRPr="002B12D8" w14:paraId="4CFC4300" w14:textId="77777777" w:rsidTr="002B12D8">
        <w:trPr>
          <w:trHeight w:val="276"/>
        </w:trPr>
        <w:tc>
          <w:tcPr>
            <w:tcW w:w="7640" w:type="dxa"/>
            <w:tcBorders>
              <w:top w:val="nil"/>
              <w:left w:val="nil"/>
              <w:bottom w:val="nil"/>
              <w:right w:val="nil"/>
            </w:tcBorders>
            <w:shd w:val="clear" w:color="auto" w:fill="auto"/>
            <w:hideMark/>
          </w:tcPr>
          <w:p w14:paraId="0BF80485"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Nuclear, Industrial Radiology &amp; Biological Technologies</w:t>
            </w:r>
          </w:p>
        </w:tc>
        <w:tc>
          <w:tcPr>
            <w:tcW w:w="1060" w:type="dxa"/>
            <w:tcBorders>
              <w:top w:val="nil"/>
              <w:left w:val="nil"/>
              <w:bottom w:val="nil"/>
              <w:right w:val="nil"/>
            </w:tcBorders>
            <w:shd w:val="clear" w:color="auto" w:fill="auto"/>
            <w:vAlign w:val="center"/>
            <w:hideMark/>
          </w:tcPr>
          <w:p w14:paraId="44D225AD" w14:textId="77777777" w:rsidR="002B12D8" w:rsidRPr="002B12D8" w:rsidRDefault="002B12D8" w:rsidP="002B12D8">
            <w:pPr>
              <w:jc w:val="right"/>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71</w:t>
            </w:r>
          </w:p>
        </w:tc>
      </w:tr>
      <w:tr w:rsidR="002B12D8" w:rsidRPr="002B12D8" w14:paraId="7AAF20A7" w14:textId="77777777" w:rsidTr="002B12D8">
        <w:trPr>
          <w:trHeight w:val="276"/>
        </w:trPr>
        <w:tc>
          <w:tcPr>
            <w:tcW w:w="7640" w:type="dxa"/>
            <w:tcBorders>
              <w:top w:val="nil"/>
              <w:left w:val="nil"/>
              <w:bottom w:val="nil"/>
              <w:right w:val="nil"/>
            </w:tcBorders>
            <w:shd w:val="clear" w:color="auto" w:fill="auto"/>
            <w:hideMark/>
          </w:tcPr>
          <w:p w14:paraId="04A33916"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Psychology</w:t>
            </w:r>
          </w:p>
        </w:tc>
        <w:tc>
          <w:tcPr>
            <w:tcW w:w="1060" w:type="dxa"/>
            <w:tcBorders>
              <w:top w:val="nil"/>
              <w:left w:val="nil"/>
              <w:bottom w:val="nil"/>
              <w:right w:val="nil"/>
            </w:tcBorders>
            <w:shd w:val="clear" w:color="auto" w:fill="auto"/>
            <w:vAlign w:val="center"/>
            <w:hideMark/>
          </w:tcPr>
          <w:p w14:paraId="04D1AB8E" w14:textId="77777777" w:rsidR="002B12D8" w:rsidRPr="002B12D8" w:rsidRDefault="002B12D8" w:rsidP="002B12D8">
            <w:pPr>
              <w:jc w:val="right"/>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71</w:t>
            </w:r>
          </w:p>
        </w:tc>
      </w:tr>
      <w:tr w:rsidR="002B12D8" w:rsidRPr="002B12D8" w14:paraId="65668F7F" w14:textId="77777777" w:rsidTr="002B12D8">
        <w:trPr>
          <w:trHeight w:val="276"/>
        </w:trPr>
        <w:tc>
          <w:tcPr>
            <w:tcW w:w="7640" w:type="dxa"/>
            <w:tcBorders>
              <w:top w:val="nil"/>
              <w:left w:val="nil"/>
              <w:bottom w:val="nil"/>
              <w:right w:val="nil"/>
            </w:tcBorders>
            <w:shd w:val="clear" w:color="auto" w:fill="auto"/>
            <w:hideMark/>
          </w:tcPr>
          <w:p w14:paraId="2B849E1B"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Environment and Natural Resources</w:t>
            </w:r>
          </w:p>
        </w:tc>
        <w:tc>
          <w:tcPr>
            <w:tcW w:w="1060" w:type="dxa"/>
            <w:tcBorders>
              <w:top w:val="nil"/>
              <w:left w:val="nil"/>
              <w:bottom w:val="nil"/>
              <w:right w:val="nil"/>
            </w:tcBorders>
            <w:shd w:val="clear" w:color="auto" w:fill="auto"/>
            <w:vAlign w:val="center"/>
            <w:hideMark/>
          </w:tcPr>
          <w:p w14:paraId="19B239F8" w14:textId="77777777" w:rsidR="002B12D8" w:rsidRPr="002B12D8" w:rsidRDefault="002B12D8" w:rsidP="002B12D8">
            <w:pPr>
              <w:jc w:val="right"/>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69</w:t>
            </w:r>
          </w:p>
        </w:tc>
      </w:tr>
      <w:tr w:rsidR="002B12D8" w:rsidRPr="002B12D8" w14:paraId="12CD5024" w14:textId="77777777" w:rsidTr="002B12D8">
        <w:trPr>
          <w:trHeight w:val="276"/>
        </w:trPr>
        <w:tc>
          <w:tcPr>
            <w:tcW w:w="7640" w:type="dxa"/>
            <w:tcBorders>
              <w:top w:val="nil"/>
              <w:left w:val="nil"/>
              <w:bottom w:val="nil"/>
              <w:right w:val="nil"/>
            </w:tcBorders>
            <w:shd w:val="clear" w:color="auto" w:fill="auto"/>
            <w:hideMark/>
          </w:tcPr>
          <w:p w14:paraId="2A9BE204"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Interdisciplinary and Multi-Disciplinary Studies</w:t>
            </w:r>
          </w:p>
        </w:tc>
        <w:tc>
          <w:tcPr>
            <w:tcW w:w="1060" w:type="dxa"/>
            <w:tcBorders>
              <w:top w:val="nil"/>
              <w:left w:val="nil"/>
              <w:bottom w:val="nil"/>
              <w:right w:val="nil"/>
            </w:tcBorders>
            <w:shd w:val="clear" w:color="auto" w:fill="auto"/>
            <w:vAlign w:val="center"/>
            <w:hideMark/>
          </w:tcPr>
          <w:p w14:paraId="393A75FD" w14:textId="77777777" w:rsidR="002B12D8" w:rsidRPr="002B12D8" w:rsidRDefault="002B12D8" w:rsidP="002B12D8">
            <w:pPr>
              <w:jc w:val="right"/>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69</w:t>
            </w:r>
          </w:p>
        </w:tc>
      </w:tr>
      <w:tr w:rsidR="002B12D8" w:rsidRPr="002B12D8" w14:paraId="3175322C" w14:textId="77777777" w:rsidTr="002B12D8">
        <w:trPr>
          <w:trHeight w:val="276"/>
        </w:trPr>
        <w:tc>
          <w:tcPr>
            <w:tcW w:w="7640" w:type="dxa"/>
            <w:tcBorders>
              <w:top w:val="nil"/>
              <w:left w:val="nil"/>
              <w:bottom w:val="nil"/>
              <w:right w:val="nil"/>
            </w:tcBorders>
            <w:shd w:val="clear" w:color="auto" w:fill="auto"/>
            <w:hideMark/>
          </w:tcPr>
          <w:p w14:paraId="698837C3"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Agriculture</w:t>
            </w:r>
          </w:p>
        </w:tc>
        <w:tc>
          <w:tcPr>
            <w:tcW w:w="1060" w:type="dxa"/>
            <w:tcBorders>
              <w:top w:val="nil"/>
              <w:left w:val="nil"/>
              <w:bottom w:val="nil"/>
              <w:right w:val="nil"/>
            </w:tcBorders>
            <w:shd w:val="clear" w:color="auto" w:fill="auto"/>
            <w:vAlign w:val="center"/>
            <w:hideMark/>
          </w:tcPr>
          <w:p w14:paraId="29D02702" w14:textId="77777777" w:rsidR="002B12D8" w:rsidRPr="002B12D8" w:rsidRDefault="002B12D8" w:rsidP="002B12D8">
            <w:pPr>
              <w:jc w:val="right"/>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63</w:t>
            </w:r>
          </w:p>
        </w:tc>
      </w:tr>
      <w:tr w:rsidR="002B12D8" w:rsidRPr="002B12D8" w14:paraId="15CCD6A0" w14:textId="77777777" w:rsidTr="002B12D8">
        <w:trPr>
          <w:trHeight w:val="276"/>
        </w:trPr>
        <w:tc>
          <w:tcPr>
            <w:tcW w:w="7640" w:type="dxa"/>
            <w:tcBorders>
              <w:top w:val="nil"/>
              <w:left w:val="nil"/>
              <w:bottom w:val="nil"/>
              <w:right w:val="nil"/>
            </w:tcBorders>
            <w:shd w:val="clear" w:color="auto" w:fill="auto"/>
            <w:noWrap/>
            <w:vAlign w:val="bottom"/>
            <w:hideMark/>
          </w:tcPr>
          <w:p w14:paraId="78128F88" w14:textId="77777777" w:rsidR="002B12D8" w:rsidRPr="002B12D8" w:rsidRDefault="002B12D8" w:rsidP="002B12D8">
            <w:pPr>
              <w:rPr>
                <w:rFonts w:ascii="Arial" w:eastAsia="Times New Roman" w:hAnsi="Arial" w:cs="Arial"/>
                <w:color w:val="000000"/>
                <w:sz w:val="20"/>
                <w:szCs w:val="20"/>
                <w:lang w:eastAsia="en-CA"/>
              </w:rPr>
            </w:pPr>
          </w:p>
        </w:tc>
        <w:tc>
          <w:tcPr>
            <w:tcW w:w="1060" w:type="dxa"/>
            <w:tcBorders>
              <w:top w:val="nil"/>
              <w:left w:val="nil"/>
              <w:bottom w:val="nil"/>
              <w:right w:val="nil"/>
            </w:tcBorders>
            <w:shd w:val="clear" w:color="auto" w:fill="auto"/>
            <w:noWrap/>
            <w:vAlign w:val="bottom"/>
            <w:hideMark/>
          </w:tcPr>
          <w:p w14:paraId="7B195488" w14:textId="77777777" w:rsidR="002B12D8" w:rsidRPr="002B12D8" w:rsidRDefault="002B12D8" w:rsidP="002B12D8">
            <w:pPr>
              <w:rPr>
                <w:rFonts w:ascii="Arial" w:eastAsia="Times New Roman" w:hAnsi="Arial" w:cs="Arial"/>
                <w:color w:val="000000"/>
                <w:sz w:val="20"/>
                <w:szCs w:val="20"/>
                <w:lang w:eastAsia="en-CA"/>
              </w:rPr>
            </w:pPr>
          </w:p>
        </w:tc>
      </w:tr>
      <w:tr w:rsidR="002B12D8" w:rsidRPr="002B12D8" w14:paraId="6D9D2618" w14:textId="77777777" w:rsidTr="002B12D8">
        <w:trPr>
          <w:trHeight w:val="276"/>
        </w:trPr>
        <w:tc>
          <w:tcPr>
            <w:tcW w:w="8700" w:type="dxa"/>
            <w:gridSpan w:val="2"/>
            <w:tcBorders>
              <w:top w:val="nil"/>
              <w:left w:val="nil"/>
              <w:bottom w:val="nil"/>
              <w:right w:val="nil"/>
            </w:tcBorders>
            <w:shd w:val="clear" w:color="auto" w:fill="auto"/>
            <w:noWrap/>
            <w:vAlign w:val="bottom"/>
            <w:hideMark/>
          </w:tcPr>
          <w:p w14:paraId="6E527D48" w14:textId="77777777" w:rsidR="002B12D8" w:rsidRPr="002B12D8" w:rsidRDefault="002B12D8" w:rsidP="002B12D8">
            <w:pPr>
              <w:rPr>
                <w:rFonts w:ascii="Arial" w:eastAsia="Times New Roman" w:hAnsi="Arial" w:cs="Arial"/>
                <w:b/>
                <w:bCs/>
                <w:color w:val="000000"/>
                <w:sz w:val="20"/>
                <w:szCs w:val="20"/>
                <w:lang w:eastAsia="en-CA"/>
              </w:rPr>
            </w:pPr>
            <w:r w:rsidRPr="002B12D8">
              <w:rPr>
                <w:rFonts w:ascii="Arial" w:eastAsia="Times New Roman" w:hAnsi="Arial" w:cs="Arial"/>
                <w:b/>
                <w:bCs/>
                <w:color w:val="000000"/>
                <w:sz w:val="20"/>
                <w:szCs w:val="20"/>
                <w:lang w:eastAsia="en-CA"/>
              </w:rPr>
              <w:t>Social Science Fields of Study, First Bachelor's Degree</w:t>
            </w:r>
          </w:p>
        </w:tc>
      </w:tr>
      <w:tr w:rsidR="002B12D8" w:rsidRPr="002B12D8" w14:paraId="03FF5C2A" w14:textId="77777777" w:rsidTr="002B12D8">
        <w:trPr>
          <w:trHeight w:val="276"/>
        </w:trPr>
        <w:tc>
          <w:tcPr>
            <w:tcW w:w="7640" w:type="dxa"/>
            <w:tcBorders>
              <w:top w:val="nil"/>
              <w:left w:val="nil"/>
              <w:bottom w:val="nil"/>
              <w:right w:val="nil"/>
            </w:tcBorders>
            <w:shd w:val="clear" w:color="auto" w:fill="auto"/>
            <w:hideMark/>
          </w:tcPr>
          <w:p w14:paraId="40CB5922" w14:textId="77777777" w:rsidR="002B12D8" w:rsidRPr="002B12D8" w:rsidRDefault="002B12D8" w:rsidP="002B12D8">
            <w:pPr>
              <w:ind w:firstLineChars="100" w:firstLine="200"/>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Political Science and Government</w:t>
            </w:r>
          </w:p>
        </w:tc>
        <w:tc>
          <w:tcPr>
            <w:tcW w:w="1060" w:type="dxa"/>
            <w:tcBorders>
              <w:top w:val="nil"/>
              <w:left w:val="nil"/>
              <w:bottom w:val="nil"/>
              <w:right w:val="nil"/>
            </w:tcBorders>
            <w:shd w:val="clear" w:color="auto" w:fill="auto"/>
            <w:noWrap/>
            <w:vAlign w:val="center"/>
            <w:hideMark/>
          </w:tcPr>
          <w:p w14:paraId="54275547" w14:textId="77777777" w:rsidR="002B12D8" w:rsidRPr="002B12D8" w:rsidRDefault="002B12D8" w:rsidP="002B12D8">
            <w:pPr>
              <w:jc w:val="right"/>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76</w:t>
            </w:r>
          </w:p>
        </w:tc>
      </w:tr>
      <w:tr w:rsidR="002B12D8" w:rsidRPr="002B12D8" w14:paraId="16C84E13" w14:textId="77777777" w:rsidTr="002B12D8">
        <w:trPr>
          <w:trHeight w:val="276"/>
        </w:trPr>
        <w:tc>
          <w:tcPr>
            <w:tcW w:w="7640" w:type="dxa"/>
            <w:tcBorders>
              <w:top w:val="nil"/>
              <w:left w:val="nil"/>
              <w:bottom w:val="nil"/>
              <w:right w:val="nil"/>
            </w:tcBorders>
            <w:shd w:val="clear" w:color="auto" w:fill="auto"/>
            <w:hideMark/>
          </w:tcPr>
          <w:p w14:paraId="767F62CA" w14:textId="77777777" w:rsidR="002B12D8" w:rsidRPr="002B12D8" w:rsidRDefault="002B12D8" w:rsidP="002B12D8">
            <w:pPr>
              <w:ind w:firstLineChars="100" w:firstLine="200"/>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Economics</w:t>
            </w:r>
          </w:p>
        </w:tc>
        <w:tc>
          <w:tcPr>
            <w:tcW w:w="1060" w:type="dxa"/>
            <w:tcBorders>
              <w:top w:val="nil"/>
              <w:left w:val="nil"/>
              <w:bottom w:val="nil"/>
              <w:right w:val="nil"/>
            </w:tcBorders>
            <w:shd w:val="clear" w:color="auto" w:fill="auto"/>
            <w:noWrap/>
            <w:vAlign w:val="center"/>
            <w:hideMark/>
          </w:tcPr>
          <w:p w14:paraId="0FFDCDAE" w14:textId="77777777" w:rsidR="002B12D8" w:rsidRPr="002B12D8" w:rsidRDefault="002B12D8" w:rsidP="002B12D8">
            <w:pPr>
              <w:jc w:val="right"/>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75</w:t>
            </w:r>
          </w:p>
        </w:tc>
      </w:tr>
      <w:tr w:rsidR="002B12D8" w:rsidRPr="002B12D8" w14:paraId="712420F7" w14:textId="77777777" w:rsidTr="002B12D8">
        <w:trPr>
          <w:trHeight w:val="276"/>
        </w:trPr>
        <w:tc>
          <w:tcPr>
            <w:tcW w:w="7640" w:type="dxa"/>
            <w:tcBorders>
              <w:top w:val="nil"/>
              <w:left w:val="nil"/>
              <w:bottom w:val="nil"/>
              <w:right w:val="nil"/>
            </w:tcBorders>
            <w:shd w:val="clear" w:color="auto" w:fill="auto"/>
            <w:hideMark/>
          </w:tcPr>
          <w:p w14:paraId="1D67FBC8" w14:textId="77777777" w:rsidR="002B12D8" w:rsidRPr="002B12D8" w:rsidRDefault="002B12D8" w:rsidP="002B12D8">
            <w:pPr>
              <w:ind w:firstLineChars="100" w:firstLine="200"/>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International Relations</w:t>
            </w:r>
          </w:p>
        </w:tc>
        <w:tc>
          <w:tcPr>
            <w:tcW w:w="1060" w:type="dxa"/>
            <w:tcBorders>
              <w:top w:val="nil"/>
              <w:left w:val="nil"/>
              <w:bottom w:val="nil"/>
              <w:right w:val="nil"/>
            </w:tcBorders>
            <w:shd w:val="clear" w:color="auto" w:fill="auto"/>
            <w:noWrap/>
            <w:vAlign w:val="center"/>
            <w:hideMark/>
          </w:tcPr>
          <w:p w14:paraId="3932E912" w14:textId="77777777" w:rsidR="002B12D8" w:rsidRPr="002B12D8" w:rsidRDefault="002B12D8" w:rsidP="002B12D8">
            <w:pPr>
              <w:jc w:val="right"/>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73</w:t>
            </w:r>
          </w:p>
        </w:tc>
      </w:tr>
      <w:tr w:rsidR="002B12D8" w:rsidRPr="002B12D8" w14:paraId="3F233DF6" w14:textId="77777777" w:rsidTr="002B12D8">
        <w:trPr>
          <w:trHeight w:val="276"/>
        </w:trPr>
        <w:tc>
          <w:tcPr>
            <w:tcW w:w="7640" w:type="dxa"/>
            <w:tcBorders>
              <w:top w:val="nil"/>
              <w:left w:val="nil"/>
              <w:bottom w:val="nil"/>
              <w:right w:val="nil"/>
            </w:tcBorders>
            <w:shd w:val="clear" w:color="auto" w:fill="auto"/>
            <w:hideMark/>
          </w:tcPr>
          <w:p w14:paraId="1211A43C" w14:textId="77777777" w:rsidR="002B12D8" w:rsidRPr="002B12D8" w:rsidRDefault="002B12D8" w:rsidP="002B12D8">
            <w:pPr>
              <w:ind w:firstLineChars="100" w:firstLine="200"/>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Miscellaneous Social Sciences</w:t>
            </w:r>
          </w:p>
        </w:tc>
        <w:tc>
          <w:tcPr>
            <w:tcW w:w="1060" w:type="dxa"/>
            <w:tcBorders>
              <w:top w:val="nil"/>
              <w:left w:val="nil"/>
              <w:bottom w:val="nil"/>
              <w:right w:val="nil"/>
            </w:tcBorders>
            <w:shd w:val="clear" w:color="auto" w:fill="auto"/>
            <w:noWrap/>
            <w:vAlign w:val="center"/>
            <w:hideMark/>
          </w:tcPr>
          <w:p w14:paraId="49D6590E" w14:textId="77777777" w:rsidR="002B12D8" w:rsidRPr="002B12D8" w:rsidRDefault="002B12D8" w:rsidP="002B12D8">
            <w:pPr>
              <w:jc w:val="right"/>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71</w:t>
            </w:r>
          </w:p>
        </w:tc>
      </w:tr>
      <w:tr w:rsidR="002B12D8" w:rsidRPr="002B12D8" w14:paraId="4FC02043" w14:textId="77777777" w:rsidTr="002B12D8">
        <w:trPr>
          <w:trHeight w:val="276"/>
        </w:trPr>
        <w:tc>
          <w:tcPr>
            <w:tcW w:w="7640" w:type="dxa"/>
            <w:tcBorders>
              <w:top w:val="nil"/>
              <w:left w:val="nil"/>
              <w:bottom w:val="nil"/>
              <w:right w:val="nil"/>
            </w:tcBorders>
            <w:shd w:val="clear" w:color="auto" w:fill="auto"/>
            <w:hideMark/>
          </w:tcPr>
          <w:p w14:paraId="460CD1F8" w14:textId="77777777" w:rsidR="002B12D8" w:rsidRPr="002B12D8" w:rsidRDefault="002B12D8" w:rsidP="002B12D8">
            <w:pPr>
              <w:ind w:firstLineChars="100" w:firstLine="200"/>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Geography</w:t>
            </w:r>
          </w:p>
        </w:tc>
        <w:tc>
          <w:tcPr>
            <w:tcW w:w="1060" w:type="dxa"/>
            <w:tcBorders>
              <w:top w:val="nil"/>
              <w:left w:val="nil"/>
              <w:bottom w:val="nil"/>
              <w:right w:val="nil"/>
            </w:tcBorders>
            <w:shd w:val="clear" w:color="auto" w:fill="auto"/>
            <w:noWrap/>
            <w:vAlign w:val="center"/>
            <w:hideMark/>
          </w:tcPr>
          <w:p w14:paraId="74DFFB7F" w14:textId="77777777" w:rsidR="002B12D8" w:rsidRPr="002B12D8" w:rsidRDefault="002B12D8" w:rsidP="002B12D8">
            <w:pPr>
              <w:jc w:val="right"/>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69</w:t>
            </w:r>
          </w:p>
        </w:tc>
      </w:tr>
      <w:tr w:rsidR="002B12D8" w:rsidRPr="002B12D8" w14:paraId="375533BD" w14:textId="77777777" w:rsidTr="002B12D8">
        <w:trPr>
          <w:trHeight w:val="276"/>
        </w:trPr>
        <w:tc>
          <w:tcPr>
            <w:tcW w:w="7640" w:type="dxa"/>
            <w:tcBorders>
              <w:top w:val="nil"/>
              <w:left w:val="nil"/>
              <w:bottom w:val="nil"/>
              <w:right w:val="nil"/>
            </w:tcBorders>
            <w:shd w:val="clear" w:color="auto" w:fill="auto"/>
            <w:hideMark/>
          </w:tcPr>
          <w:p w14:paraId="18A27E30" w14:textId="77777777" w:rsidR="002B12D8" w:rsidRPr="002B12D8" w:rsidRDefault="002B12D8" w:rsidP="002B12D8">
            <w:pPr>
              <w:ind w:firstLineChars="100" w:firstLine="200"/>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General Social Sciences</w:t>
            </w:r>
          </w:p>
        </w:tc>
        <w:tc>
          <w:tcPr>
            <w:tcW w:w="1060" w:type="dxa"/>
            <w:tcBorders>
              <w:top w:val="nil"/>
              <w:left w:val="nil"/>
              <w:bottom w:val="nil"/>
              <w:right w:val="nil"/>
            </w:tcBorders>
            <w:shd w:val="clear" w:color="auto" w:fill="auto"/>
            <w:noWrap/>
            <w:vAlign w:val="center"/>
            <w:hideMark/>
          </w:tcPr>
          <w:p w14:paraId="2CCFB4BB" w14:textId="77777777" w:rsidR="002B12D8" w:rsidRPr="002B12D8" w:rsidRDefault="002B12D8" w:rsidP="002B12D8">
            <w:pPr>
              <w:jc w:val="right"/>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69</w:t>
            </w:r>
          </w:p>
        </w:tc>
      </w:tr>
      <w:tr w:rsidR="002B12D8" w:rsidRPr="002B12D8" w14:paraId="6A313313" w14:textId="77777777" w:rsidTr="002B12D8">
        <w:trPr>
          <w:trHeight w:val="276"/>
        </w:trPr>
        <w:tc>
          <w:tcPr>
            <w:tcW w:w="7640" w:type="dxa"/>
            <w:tcBorders>
              <w:top w:val="nil"/>
              <w:left w:val="nil"/>
              <w:bottom w:val="nil"/>
              <w:right w:val="nil"/>
            </w:tcBorders>
            <w:shd w:val="clear" w:color="auto" w:fill="auto"/>
            <w:hideMark/>
          </w:tcPr>
          <w:p w14:paraId="5AAEB047" w14:textId="77777777" w:rsidR="002B12D8" w:rsidRPr="002B12D8" w:rsidRDefault="002B12D8" w:rsidP="002B12D8">
            <w:pPr>
              <w:ind w:firstLineChars="100" w:firstLine="200"/>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Anthropology and Archeology</w:t>
            </w:r>
          </w:p>
        </w:tc>
        <w:tc>
          <w:tcPr>
            <w:tcW w:w="1060" w:type="dxa"/>
            <w:tcBorders>
              <w:top w:val="nil"/>
              <w:left w:val="nil"/>
              <w:bottom w:val="nil"/>
              <w:right w:val="nil"/>
            </w:tcBorders>
            <w:shd w:val="clear" w:color="auto" w:fill="auto"/>
            <w:noWrap/>
            <w:vAlign w:val="center"/>
            <w:hideMark/>
          </w:tcPr>
          <w:p w14:paraId="7AAD6CBB" w14:textId="77777777" w:rsidR="002B12D8" w:rsidRPr="002B12D8" w:rsidRDefault="002B12D8" w:rsidP="002B12D8">
            <w:pPr>
              <w:jc w:val="right"/>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68</w:t>
            </w:r>
          </w:p>
        </w:tc>
      </w:tr>
      <w:tr w:rsidR="002B12D8" w:rsidRPr="002B12D8" w14:paraId="5149B975" w14:textId="77777777" w:rsidTr="002B12D8">
        <w:trPr>
          <w:trHeight w:val="276"/>
        </w:trPr>
        <w:tc>
          <w:tcPr>
            <w:tcW w:w="7640" w:type="dxa"/>
            <w:tcBorders>
              <w:top w:val="nil"/>
              <w:left w:val="nil"/>
              <w:bottom w:val="nil"/>
              <w:right w:val="nil"/>
            </w:tcBorders>
            <w:shd w:val="clear" w:color="auto" w:fill="auto"/>
            <w:hideMark/>
          </w:tcPr>
          <w:p w14:paraId="7C814487" w14:textId="77777777" w:rsidR="002B12D8" w:rsidRPr="002B12D8" w:rsidRDefault="002B12D8" w:rsidP="002B12D8">
            <w:pPr>
              <w:ind w:firstLineChars="100" w:firstLine="200"/>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Sociology</w:t>
            </w:r>
          </w:p>
        </w:tc>
        <w:tc>
          <w:tcPr>
            <w:tcW w:w="1060" w:type="dxa"/>
            <w:tcBorders>
              <w:top w:val="nil"/>
              <w:left w:val="nil"/>
              <w:bottom w:val="nil"/>
              <w:right w:val="nil"/>
            </w:tcBorders>
            <w:shd w:val="clear" w:color="auto" w:fill="auto"/>
            <w:noWrap/>
            <w:vAlign w:val="center"/>
            <w:hideMark/>
          </w:tcPr>
          <w:p w14:paraId="062EED14" w14:textId="77777777" w:rsidR="002B12D8" w:rsidRPr="002B12D8" w:rsidRDefault="002B12D8" w:rsidP="002B12D8">
            <w:pPr>
              <w:jc w:val="right"/>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68</w:t>
            </w:r>
          </w:p>
        </w:tc>
      </w:tr>
      <w:tr w:rsidR="002B12D8" w:rsidRPr="002B12D8" w14:paraId="44A834D6" w14:textId="77777777" w:rsidTr="002B12D8">
        <w:trPr>
          <w:trHeight w:val="276"/>
        </w:trPr>
        <w:tc>
          <w:tcPr>
            <w:tcW w:w="7640" w:type="dxa"/>
            <w:tcBorders>
              <w:top w:val="nil"/>
              <w:left w:val="nil"/>
              <w:bottom w:val="single" w:sz="4" w:space="0" w:color="auto"/>
              <w:right w:val="nil"/>
            </w:tcBorders>
            <w:shd w:val="clear" w:color="auto" w:fill="auto"/>
            <w:hideMark/>
          </w:tcPr>
          <w:p w14:paraId="145CA941" w14:textId="77777777" w:rsidR="002B12D8" w:rsidRPr="002B12D8" w:rsidRDefault="002B12D8" w:rsidP="002B12D8">
            <w:pPr>
              <w:ind w:firstLineChars="100" w:firstLine="200"/>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Criminology</w:t>
            </w:r>
          </w:p>
        </w:tc>
        <w:tc>
          <w:tcPr>
            <w:tcW w:w="1060" w:type="dxa"/>
            <w:tcBorders>
              <w:top w:val="nil"/>
              <w:left w:val="nil"/>
              <w:bottom w:val="single" w:sz="4" w:space="0" w:color="auto"/>
              <w:right w:val="nil"/>
            </w:tcBorders>
            <w:shd w:val="clear" w:color="auto" w:fill="auto"/>
            <w:noWrap/>
            <w:vAlign w:val="center"/>
            <w:hideMark/>
          </w:tcPr>
          <w:p w14:paraId="41D5DDBB" w14:textId="77777777" w:rsidR="002B12D8" w:rsidRPr="002B12D8" w:rsidRDefault="002B12D8" w:rsidP="002B12D8">
            <w:pPr>
              <w:jc w:val="right"/>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66</w:t>
            </w:r>
          </w:p>
        </w:tc>
      </w:tr>
      <w:tr w:rsidR="002B12D8" w:rsidRPr="002B12D8" w14:paraId="07F956BC" w14:textId="77777777" w:rsidTr="002B12D8">
        <w:trPr>
          <w:trHeight w:val="276"/>
        </w:trPr>
        <w:tc>
          <w:tcPr>
            <w:tcW w:w="8700" w:type="dxa"/>
            <w:gridSpan w:val="2"/>
            <w:tcBorders>
              <w:top w:val="nil"/>
              <w:left w:val="nil"/>
              <w:bottom w:val="nil"/>
              <w:right w:val="nil"/>
            </w:tcBorders>
            <w:shd w:val="clear" w:color="auto" w:fill="auto"/>
            <w:noWrap/>
            <w:hideMark/>
          </w:tcPr>
          <w:p w14:paraId="03FFD0C9"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 xml:space="preserve">Source: Produced by the authors from the 2010-2012 American Community Surveys, </w:t>
            </w:r>
          </w:p>
        </w:tc>
      </w:tr>
      <w:tr w:rsidR="002B12D8" w:rsidRPr="002B12D8" w14:paraId="6FDF303E" w14:textId="77777777" w:rsidTr="002B12D8">
        <w:trPr>
          <w:trHeight w:val="276"/>
        </w:trPr>
        <w:tc>
          <w:tcPr>
            <w:tcW w:w="7640" w:type="dxa"/>
            <w:tcBorders>
              <w:top w:val="nil"/>
              <w:left w:val="nil"/>
              <w:bottom w:val="nil"/>
              <w:right w:val="nil"/>
            </w:tcBorders>
            <w:shd w:val="clear" w:color="auto" w:fill="auto"/>
            <w:noWrap/>
            <w:hideMark/>
          </w:tcPr>
          <w:p w14:paraId="0381281E"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 xml:space="preserve">             </w:t>
            </w:r>
            <w:proofErr w:type="gramStart"/>
            <w:r w:rsidRPr="002B12D8">
              <w:rPr>
                <w:rFonts w:ascii="Arial" w:eastAsia="Times New Roman" w:hAnsi="Arial" w:cs="Arial"/>
                <w:color w:val="000000"/>
                <w:sz w:val="20"/>
                <w:szCs w:val="20"/>
                <w:lang w:eastAsia="en-CA"/>
              </w:rPr>
              <w:t>available</w:t>
            </w:r>
            <w:proofErr w:type="gramEnd"/>
            <w:r w:rsidRPr="002B12D8">
              <w:rPr>
                <w:rFonts w:ascii="Arial" w:eastAsia="Times New Roman" w:hAnsi="Arial" w:cs="Arial"/>
                <w:color w:val="000000"/>
                <w:sz w:val="20"/>
                <w:szCs w:val="20"/>
                <w:lang w:eastAsia="en-CA"/>
              </w:rPr>
              <w:t xml:space="preserve"> from </w:t>
            </w:r>
            <w:proofErr w:type="spellStart"/>
            <w:r w:rsidRPr="002B12D8">
              <w:rPr>
                <w:rFonts w:ascii="Arial" w:eastAsia="Times New Roman" w:hAnsi="Arial" w:cs="Arial"/>
                <w:color w:val="000000"/>
                <w:sz w:val="20"/>
                <w:szCs w:val="20"/>
                <w:lang w:eastAsia="en-CA"/>
              </w:rPr>
              <w:t>Ruggles</w:t>
            </w:r>
            <w:proofErr w:type="spellEnd"/>
            <w:r w:rsidRPr="002B12D8">
              <w:rPr>
                <w:rFonts w:ascii="Arial" w:eastAsia="Times New Roman" w:hAnsi="Arial" w:cs="Arial"/>
                <w:color w:val="000000"/>
                <w:sz w:val="20"/>
                <w:szCs w:val="20"/>
                <w:lang w:eastAsia="en-CA"/>
              </w:rPr>
              <w:t xml:space="preserve"> et. al. 2010.</w:t>
            </w:r>
          </w:p>
        </w:tc>
        <w:tc>
          <w:tcPr>
            <w:tcW w:w="1060" w:type="dxa"/>
            <w:tcBorders>
              <w:top w:val="nil"/>
              <w:left w:val="nil"/>
              <w:bottom w:val="nil"/>
              <w:right w:val="nil"/>
            </w:tcBorders>
            <w:shd w:val="clear" w:color="auto" w:fill="auto"/>
            <w:noWrap/>
            <w:vAlign w:val="center"/>
            <w:hideMark/>
          </w:tcPr>
          <w:p w14:paraId="0CECB4C2" w14:textId="77777777" w:rsidR="002B12D8" w:rsidRPr="002B12D8" w:rsidRDefault="002B12D8" w:rsidP="002B12D8">
            <w:pPr>
              <w:jc w:val="right"/>
              <w:rPr>
                <w:rFonts w:ascii="Arial" w:eastAsia="Times New Roman" w:hAnsi="Arial" w:cs="Arial"/>
                <w:color w:val="000000"/>
                <w:sz w:val="20"/>
                <w:szCs w:val="20"/>
                <w:lang w:eastAsia="en-CA"/>
              </w:rPr>
            </w:pPr>
          </w:p>
        </w:tc>
      </w:tr>
    </w:tbl>
    <w:p w14:paraId="604ABC73" w14:textId="77777777" w:rsidR="00574832" w:rsidRDefault="002B12D8">
      <w:pPr>
        <w:rPr>
          <w:szCs w:val="24"/>
        </w:rPr>
      </w:pPr>
      <w:r>
        <w:rPr>
          <w:szCs w:val="24"/>
        </w:rPr>
        <w:fldChar w:fldCharType="end"/>
      </w:r>
    </w:p>
    <w:p w14:paraId="2E2C606B" w14:textId="77777777" w:rsidR="00574832" w:rsidRDefault="00574832">
      <w:pPr>
        <w:rPr>
          <w:szCs w:val="24"/>
        </w:rPr>
      </w:pPr>
      <w:r>
        <w:rPr>
          <w:szCs w:val="24"/>
        </w:rPr>
        <w:br w:type="page"/>
      </w:r>
    </w:p>
    <w:p w14:paraId="777BBE23" w14:textId="27816A27" w:rsidR="002B12D8" w:rsidRDefault="002B12D8">
      <w:r>
        <w:rPr>
          <w:szCs w:val="24"/>
        </w:rPr>
        <w:lastRenderedPageBreak/>
        <w:fldChar w:fldCharType="begin"/>
      </w:r>
      <w:r>
        <w:rPr>
          <w:szCs w:val="24"/>
        </w:rPr>
        <w:instrText xml:space="preserve"> LINK </w:instrText>
      </w:r>
      <w:r w:rsidR="007B1BF8">
        <w:rPr>
          <w:szCs w:val="24"/>
        </w:rPr>
        <w:instrText xml:space="preserve">Excel.Sheet.12 C:\\Users\\Monica\\Documents\\MyFiles\\Nam_SES\\Nam_2010_2012_SDS_meeting_2015\\2015_07_03_Revised_Tables.xlsx "Adjusted !R140C1:R180C2" </w:instrText>
      </w:r>
      <w:r>
        <w:rPr>
          <w:szCs w:val="24"/>
        </w:rPr>
        <w:instrText xml:space="preserve">\a \f 4 \h </w:instrText>
      </w:r>
      <w:r>
        <w:rPr>
          <w:szCs w:val="24"/>
        </w:rPr>
        <w:fldChar w:fldCharType="separate"/>
      </w:r>
    </w:p>
    <w:tbl>
      <w:tblPr>
        <w:tblW w:w="8700" w:type="dxa"/>
        <w:tblInd w:w="108" w:type="dxa"/>
        <w:tblLook w:val="04A0" w:firstRow="1" w:lastRow="0" w:firstColumn="1" w:lastColumn="0" w:noHBand="0" w:noVBand="1"/>
      </w:tblPr>
      <w:tblGrid>
        <w:gridCol w:w="7640"/>
        <w:gridCol w:w="1060"/>
      </w:tblGrid>
      <w:tr w:rsidR="002B12D8" w:rsidRPr="002B12D8" w14:paraId="11C39085" w14:textId="77777777" w:rsidTr="002B12D8">
        <w:trPr>
          <w:trHeight w:val="276"/>
        </w:trPr>
        <w:tc>
          <w:tcPr>
            <w:tcW w:w="8700" w:type="dxa"/>
            <w:gridSpan w:val="2"/>
            <w:tcBorders>
              <w:top w:val="nil"/>
              <w:left w:val="nil"/>
              <w:bottom w:val="nil"/>
              <w:right w:val="nil"/>
            </w:tcBorders>
            <w:shd w:val="clear" w:color="auto" w:fill="auto"/>
            <w:noWrap/>
            <w:vAlign w:val="bottom"/>
            <w:hideMark/>
          </w:tcPr>
          <w:p w14:paraId="613A39AD" w14:textId="77777777" w:rsidR="002B12D8" w:rsidRPr="002B12D8" w:rsidRDefault="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Table 5: Average Nam-Powers-Boyd Occupational Scores by Difficulty in Independent</w:t>
            </w:r>
          </w:p>
        </w:tc>
      </w:tr>
      <w:tr w:rsidR="002B12D8" w:rsidRPr="002B12D8" w14:paraId="136897AB" w14:textId="77777777" w:rsidTr="002B12D8">
        <w:trPr>
          <w:trHeight w:val="276"/>
        </w:trPr>
        <w:tc>
          <w:tcPr>
            <w:tcW w:w="8700" w:type="dxa"/>
            <w:gridSpan w:val="2"/>
            <w:tcBorders>
              <w:top w:val="nil"/>
              <w:left w:val="nil"/>
              <w:bottom w:val="nil"/>
              <w:right w:val="nil"/>
            </w:tcBorders>
            <w:shd w:val="clear" w:color="auto" w:fill="auto"/>
            <w:noWrap/>
            <w:vAlign w:val="bottom"/>
            <w:hideMark/>
          </w:tcPr>
          <w:p w14:paraId="168BFCA9"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 xml:space="preserve">             Living, Self-Care, Vision, Hearing, Ambulation, and Cognition, Age 16 and</w:t>
            </w:r>
          </w:p>
        </w:tc>
      </w:tr>
      <w:tr w:rsidR="002B12D8" w:rsidRPr="002B12D8" w14:paraId="3ED75EEF" w14:textId="77777777" w:rsidTr="002B12D8">
        <w:trPr>
          <w:trHeight w:val="288"/>
        </w:trPr>
        <w:tc>
          <w:tcPr>
            <w:tcW w:w="7640" w:type="dxa"/>
            <w:tcBorders>
              <w:top w:val="nil"/>
              <w:left w:val="nil"/>
              <w:bottom w:val="double" w:sz="6" w:space="0" w:color="auto"/>
              <w:right w:val="nil"/>
            </w:tcBorders>
            <w:shd w:val="clear" w:color="auto" w:fill="auto"/>
            <w:noWrap/>
            <w:vAlign w:val="bottom"/>
            <w:hideMark/>
          </w:tcPr>
          <w:p w14:paraId="2E8F3E68"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 xml:space="preserve">            Older, USA 2010-2012</w:t>
            </w:r>
          </w:p>
        </w:tc>
        <w:tc>
          <w:tcPr>
            <w:tcW w:w="1060" w:type="dxa"/>
            <w:tcBorders>
              <w:top w:val="nil"/>
              <w:left w:val="nil"/>
              <w:bottom w:val="double" w:sz="6" w:space="0" w:color="auto"/>
              <w:right w:val="nil"/>
            </w:tcBorders>
            <w:shd w:val="clear" w:color="auto" w:fill="auto"/>
            <w:noWrap/>
            <w:vAlign w:val="bottom"/>
            <w:hideMark/>
          </w:tcPr>
          <w:p w14:paraId="4859F9F7" w14:textId="77777777" w:rsidR="002B12D8" w:rsidRPr="002B12D8" w:rsidRDefault="002B12D8" w:rsidP="002B12D8">
            <w:pPr>
              <w:rPr>
                <w:rFonts w:ascii="Arial" w:eastAsia="Times New Roman" w:hAnsi="Arial" w:cs="Arial"/>
                <w:color w:val="000000"/>
                <w:sz w:val="22"/>
                <w:lang w:eastAsia="en-CA"/>
              </w:rPr>
            </w:pPr>
            <w:r w:rsidRPr="002B12D8">
              <w:rPr>
                <w:rFonts w:ascii="Arial" w:eastAsia="Times New Roman" w:hAnsi="Arial" w:cs="Arial"/>
                <w:color w:val="000000"/>
                <w:sz w:val="22"/>
                <w:lang w:eastAsia="en-CA"/>
              </w:rPr>
              <w:t> </w:t>
            </w:r>
          </w:p>
        </w:tc>
      </w:tr>
      <w:tr w:rsidR="002B12D8" w:rsidRPr="002B12D8" w14:paraId="4F6999E8" w14:textId="77777777" w:rsidTr="002B12D8">
        <w:trPr>
          <w:trHeight w:val="324"/>
        </w:trPr>
        <w:tc>
          <w:tcPr>
            <w:tcW w:w="7640" w:type="dxa"/>
            <w:tcBorders>
              <w:top w:val="nil"/>
              <w:left w:val="nil"/>
              <w:bottom w:val="nil"/>
              <w:right w:val="nil"/>
            </w:tcBorders>
            <w:shd w:val="clear" w:color="auto" w:fill="auto"/>
            <w:vAlign w:val="bottom"/>
            <w:hideMark/>
          </w:tcPr>
          <w:p w14:paraId="6761C75F"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Independent living difficulty</w:t>
            </w:r>
            <w:r w:rsidRPr="002B12D8">
              <w:rPr>
                <w:rFonts w:ascii="Arial" w:eastAsia="Times New Roman" w:hAnsi="Arial" w:cs="Arial"/>
                <w:color w:val="000000"/>
                <w:sz w:val="20"/>
                <w:szCs w:val="20"/>
                <w:vertAlign w:val="superscript"/>
                <w:lang w:eastAsia="en-CA"/>
              </w:rPr>
              <w:t>(a)</w:t>
            </w:r>
          </w:p>
        </w:tc>
        <w:tc>
          <w:tcPr>
            <w:tcW w:w="1060" w:type="dxa"/>
            <w:tcBorders>
              <w:top w:val="nil"/>
              <w:left w:val="nil"/>
              <w:bottom w:val="nil"/>
              <w:right w:val="nil"/>
            </w:tcBorders>
            <w:shd w:val="clear" w:color="auto" w:fill="auto"/>
            <w:vAlign w:val="bottom"/>
            <w:hideMark/>
          </w:tcPr>
          <w:p w14:paraId="2D2A6B78" w14:textId="77777777" w:rsidR="002B12D8" w:rsidRPr="002B12D8" w:rsidRDefault="002B12D8" w:rsidP="002B12D8">
            <w:pPr>
              <w:jc w:val="center"/>
              <w:rPr>
                <w:rFonts w:ascii="Arial" w:eastAsia="Times New Roman" w:hAnsi="Arial" w:cs="Arial"/>
                <w:color w:val="000000"/>
                <w:sz w:val="20"/>
                <w:szCs w:val="20"/>
                <w:lang w:eastAsia="en-CA"/>
              </w:rPr>
            </w:pPr>
          </w:p>
        </w:tc>
      </w:tr>
      <w:tr w:rsidR="002B12D8" w:rsidRPr="002B12D8" w14:paraId="542A91FD" w14:textId="77777777" w:rsidTr="002B12D8">
        <w:trPr>
          <w:trHeight w:val="276"/>
        </w:trPr>
        <w:tc>
          <w:tcPr>
            <w:tcW w:w="7640" w:type="dxa"/>
            <w:tcBorders>
              <w:top w:val="nil"/>
              <w:left w:val="nil"/>
              <w:bottom w:val="nil"/>
              <w:right w:val="nil"/>
            </w:tcBorders>
            <w:shd w:val="clear" w:color="auto" w:fill="auto"/>
            <w:hideMark/>
          </w:tcPr>
          <w:p w14:paraId="214245C8" w14:textId="77777777" w:rsidR="002B12D8" w:rsidRPr="002B12D8" w:rsidRDefault="002B12D8" w:rsidP="002B12D8">
            <w:pPr>
              <w:ind w:firstLineChars="100" w:firstLine="200"/>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No independent living difficulty</w:t>
            </w:r>
          </w:p>
        </w:tc>
        <w:tc>
          <w:tcPr>
            <w:tcW w:w="1060" w:type="dxa"/>
            <w:tcBorders>
              <w:top w:val="nil"/>
              <w:left w:val="nil"/>
              <w:bottom w:val="nil"/>
              <w:right w:val="nil"/>
            </w:tcBorders>
            <w:shd w:val="clear" w:color="auto" w:fill="auto"/>
            <w:noWrap/>
            <w:vAlign w:val="bottom"/>
            <w:hideMark/>
          </w:tcPr>
          <w:p w14:paraId="067BBDBC" w14:textId="77777777" w:rsidR="002B12D8" w:rsidRPr="002B12D8" w:rsidRDefault="002B12D8" w:rsidP="002B12D8">
            <w:pPr>
              <w:jc w:val="right"/>
              <w:rPr>
                <w:rFonts w:ascii="Arial" w:eastAsia="Times New Roman" w:hAnsi="Arial" w:cs="Arial"/>
                <w:sz w:val="20"/>
                <w:szCs w:val="20"/>
                <w:lang w:eastAsia="en-CA"/>
              </w:rPr>
            </w:pPr>
            <w:r w:rsidRPr="002B12D8">
              <w:rPr>
                <w:rFonts w:ascii="Arial" w:eastAsia="Times New Roman" w:hAnsi="Arial" w:cs="Arial"/>
                <w:sz w:val="20"/>
                <w:szCs w:val="20"/>
                <w:lang w:eastAsia="en-CA"/>
              </w:rPr>
              <w:t>50</w:t>
            </w:r>
          </w:p>
        </w:tc>
      </w:tr>
      <w:tr w:rsidR="002B12D8" w:rsidRPr="002B12D8" w14:paraId="4EB92069" w14:textId="77777777" w:rsidTr="002B12D8">
        <w:trPr>
          <w:trHeight w:val="276"/>
        </w:trPr>
        <w:tc>
          <w:tcPr>
            <w:tcW w:w="7640" w:type="dxa"/>
            <w:tcBorders>
              <w:top w:val="nil"/>
              <w:left w:val="nil"/>
              <w:bottom w:val="nil"/>
              <w:right w:val="nil"/>
            </w:tcBorders>
            <w:shd w:val="clear" w:color="auto" w:fill="auto"/>
            <w:hideMark/>
          </w:tcPr>
          <w:p w14:paraId="002F75B3" w14:textId="77777777" w:rsidR="002B12D8" w:rsidRPr="002B12D8" w:rsidRDefault="002B12D8" w:rsidP="002B12D8">
            <w:pPr>
              <w:ind w:firstLineChars="100" w:firstLine="200"/>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Has independent living difficulty</w:t>
            </w:r>
          </w:p>
        </w:tc>
        <w:tc>
          <w:tcPr>
            <w:tcW w:w="1060" w:type="dxa"/>
            <w:tcBorders>
              <w:top w:val="nil"/>
              <w:left w:val="nil"/>
              <w:bottom w:val="nil"/>
              <w:right w:val="nil"/>
            </w:tcBorders>
            <w:shd w:val="clear" w:color="auto" w:fill="auto"/>
            <w:noWrap/>
            <w:vAlign w:val="bottom"/>
            <w:hideMark/>
          </w:tcPr>
          <w:p w14:paraId="37C2FEE3" w14:textId="77777777" w:rsidR="002B12D8" w:rsidRPr="002B12D8" w:rsidRDefault="002B12D8" w:rsidP="002B12D8">
            <w:pPr>
              <w:jc w:val="right"/>
              <w:rPr>
                <w:rFonts w:ascii="Arial" w:eastAsia="Times New Roman" w:hAnsi="Arial" w:cs="Arial"/>
                <w:sz w:val="20"/>
                <w:szCs w:val="20"/>
                <w:lang w:eastAsia="en-CA"/>
              </w:rPr>
            </w:pPr>
            <w:r w:rsidRPr="002B12D8">
              <w:rPr>
                <w:rFonts w:ascii="Arial" w:eastAsia="Times New Roman" w:hAnsi="Arial" w:cs="Arial"/>
                <w:sz w:val="20"/>
                <w:szCs w:val="20"/>
                <w:lang w:eastAsia="en-CA"/>
              </w:rPr>
              <w:t>41</w:t>
            </w:r>
          </w:p>
        </w:tc>
      </w:tr>
      <w:tr w:rsidR="002B12D8" w:rsidRPr="002B12D8" w14:paraId="21C10197" w14:textId="77777777" w:rsidTr="002B12D8">
        <w:trPr>
          <w:trHeight w:val="276"/>
        </w:trPr>
        <w:tc>
          <w:tcPr>
            <w:tcW w:w="7640" w:type="dxa"/>
            <w:tcBorders>
              <w:top w:val="nil"/>
              <w:left w:val="nil"/>
              <w:bottom w:val="nil"/>
              <w:right w:val="nil"/>
            </w:tcBorders>
            <w:shd w:val="clear" w:color="auto" w:fill="auto"/>
            <w:noWrap/>
            <w:vAlign w:val="bottom"/>
            <w:hideMark/>
          </w:tcPr>
          <w:p w14:paraId="2F1D2B1F" w14:textId="77777777" w:rsidR="002B12D8" w:rsidRPr="002B12D8" w:rsidRDefault="002B12D8" w:rsidP="002B12D8">
            <w:pPr>
              <w:rPr>
                <w:rFonts w:ascii="Arial" w:eastAsia="Times New Roman" w:hAnsi="Arial" w:cs="Arial"/>
                <w:color w:val="000000"/>
                <w:sz w:val="20"/>
                <w:szCs w:val="20"/>
                <w:lang w:eastAsia="en-CA"/>
              </w:rPr>
            </w:pPr>
          </w:p>
        </w:tc>
        <w:tc>
          <w:tcPr>
            <w:tcW w:w="1060" w:type="dxa"/>
            <w:tcBorders>
              <w:top w:val="nil"/>
              <w:left w:val="nil"/>
              <w:bottom w:val="nil"/>
              <w:right w:val="nil"/>
            </w:tcBorders>
            <w:shd w:val="clear" w:color="auto" w:fill="auto"/>
            <w:noWrap/>
            <w:vAlign w:val="bottom"/>
            <w:hideMark/>
          </w:tcPr>
          <w:p w14:paraId="0D0C08F9" w14:textId="77777777" w:rsidR="002B12D8" w:rsidRPr="002B12D8" w:rsidRDefault="002B12D8" w:rsidP="002B12D8">
            <w:pPr>
              <w:rPr>
                <w:rFonts w:ascii="Arial" w:eastAsia="Times New Roman" w:hAnsi="Arial" w:cs="Arial"/>
                <w:color w:val="000000"/>
                <w:sz w:val="20"/>
                <w:szCs w:val="20"/>
                <w:lang w:eastAsia="en-CA"/>
              </w:rPr>
            </w:pPr>
          </w:p>
        </w:tc>
      </w:tr>
      <w:tr w:rsidR="002B12D8" w:rsidRPr="002B12D8" w14:paraId="1A6819DF" w14:textId="77777777" w:rsidTr="002B12D8">
        <w:trPr>
          <w:trHeight w:val="312"/>
        </w:trPr>
        <w:tc>
          <w:tcPr>
            <w:tcW w:w="7640" w:type="dxa"/>
            <w:tcBorders>
              <w:top w:val="nil"/>
              <w:left w:val="nil"/>
              <w:bottom w:val="nil"/>
              <w:right w:val="nil"/>
            </w:tcBorders>
            <w:shd w:val="clear" w:color="auto" w:fill="auto"/>
            <w:vAlign w:val="bottom"/>
            <w:hideMark/>
          </w:tcPr>
          <w:p w14:paraId="0466BC20"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Self-care difficulty</w:t>
            </w:r>
            <w:r w:rsidRPr="002B12D8">
              <w:rPr>
                <w:rFonts w:ascii="Arial" w:eastAsia="Times New Roman" w:hAnsi="Arial" w:cs="Arial"/>
                <w:color w:val="000000"/>
                <w:sz w:val="20"/>
                <w:szCs w:val="20"/>
                <w:vertAlign w:val="superscript"/>
                <w:lang w:eastAsia="en-CA"/>
              </w:rPr>
              <w:t>(b)</w:t>
            </w:r>
          </w:p>
        </w:tc>
        <w:tc>
          <w:tcPr>
            <w:tcW w:w="1060" w:type="dxa"/>
            <w:tcBorders>
              <w:top w:val="nil"/>
              <w:left w:val="nil"/>
              <w:bottom w:val="nil"/>
              <w:right w:val="nil"/>
            </w:tcBorders>
            <w:shd w:val="clear" w:color="auto" w:fill="auto"/>
            <w:vAlign w:val="bottom"/>
            <w:hideMark/>
          </w:tcPr>
          <w:p w14:paraId="744BC8ED" w14:textId="77777777" w:rsidR="002B12D8" w:rsidRPr="002B12D8" w:rsidRDefault="002B12D8" w:rsidP="002B12D8">
            <w:pPr>
              <w:jc w:val="center"/>
              <w:rPr>
                <w:rFonts w:ascii="Arial" w:eastAsia="Times New Roman" w:hAnsi="Arial" w:cs="Arial"/>
                <w:color w:val="000000"/>
                <w:sz w:val="20"/>
                <w:szCs w:val="20"/>
                <w:lang w:eastAsia="en-CA"/>
              </w:rPr>
            </w:pPr>
          </w:p>
        </w:tc>
      </w:tr>
      <w:tr w:rsidR="002B12D8" w:rsidRPr="002B12D8" w14:paraId="1F3A991E" w14:textId="77777777" w:rsidTr="002B12D8">
        <w:trPr>
          <w:trHeight w:val="276"/>
        </w:trPr>
        <w:tc>
          <w:tcPr>
            <w:tcW w:w="7640" w:type="dxa"/>
            <w:tcBorders>
              <w:top w:val="nil"/>
              <w:left w:val="nil"/>
              <w:bottom w:val="nil"/>
              <w:right w:val="nil"/>
            </w:tcBorders>
            <w:shd w:val="clear" w:color="auto" w:fill="auto"/>
            <w:hideMark/>
          </w:tcPr>
          <w:p w14:paraId="26B53789" w14:textId="77777777" w:rsidR="002B12D8" w:rsidRPr="002B12D8" w:rsidRDefault="002B12D8" w:rsidP="002B12D8">
            <w:pPr>
              <w:ind w:firstLineChars="100" w:firstLine="200"/>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No</w:t>
            </w:r>
          </w:p>
        </w:tc>
        <w:tc>
          <w:tcPr>
            <w:tcW w:w="1060" w:type="dxa"/>
            <w:tcBorders>
              <w:top w:val="nil"/>
              <w:left w:val="nil"/>
              <w:bottom w:val="nil"/>
              <w:right w:val="nil"/>
            </w:tcBorders>
            <w:shd w:val="clear" w:color="auto" w:fill="auto"/>
            <w:noWrap/>
            <w:vAlign w:val="bottom"/>
            <w:hideMark/>
          </w:tcPr>
          <w:p w14:paraId="11204D1A" w14:textId="77777777" w:rsidR="002B12D8" w:rsidRPr="002B12D8" w:rsidRDefault="002B12D8" w:rsidP="002B12D8">
            <w:pPr>
              <w:jc w:val="right"/>
              <w:rPr>
                <w:rFonts w:ascii="Arial" w:eastAsia="Times New Roman" w:hAnsi="Arial" w:cs="Arial"/>
                <w:sz w:val="20"/>
                <w:szCs w:val="20"/>
                <w:lang w:eastAsia="en-CA"/>
              </w:rPr>
            </w:pPr>
            <w:r w:rsidRPr="002B12D8">
              <w:rPr>
                <w:rFonts w:ascii="Arial" w:eastAsia="Times New Roman" w:hAnsi="Arial" w:cs="Arial"/>
                <w:sz w:val="20"/>
                <w:szCs w:val="20"/>
                <w:lang w:eastAsia="en-CA"/>
              </w:rPr>
              <w:t>50</w:t>
            </w:r>
          </w:p>
        </w:tc>
      </w:tr>
      <w:tr w:rsidR="002B12D8" w:rsidRPr="002B12D8" w14:paraId="467488AD" w14:textId="77777777" w:rsidTr="002B12D8">
        <w:trPr>
          <w:trHeight w:val="276"/>
        </w:trPr>
        <w:tc>
          <w:tcPr>
            <w:tcW w:w="7640" w:type="dxa"/>
            <w:tcBorders>
              <w:top w:val="nil"/>
              <w:left w:val="nil"/>
              <w:bottom w:val="nil"/>
              <w:right w:val="nil"/>
            </w:tcBorders>
            <w:shd w:val="clear" w:color="auto" w:fill="auto"/>
            <w:hideMark/>
          </w:tcPr>
          <w:p w14:paraId="2610CFFE" w14:textId="77777777" w:rsidR="002B12D8" w:rsidRPr="002B12D8" w:rsidRDefault="002B12D8" w:rsidP="002B12D8">
            <w:pPr>
              <w:ind w:firstLineChars="100" w:firstLine="200"/>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Yes</w:t>
            </w:r>
          </w:p>
        </w:tc>
        <w:tc>
          <w:tcPr>
            <w:tcW w:w="1060" w:type="dxa"/>
            <w:tcBorders>
              <w:top w:val="nil"/>
              <w:left w:val="nil"/>
              <w:bottom w:val="nil"/>
              <w:right w:val="nil"/>
            </w:tcBorders>
            <w:shd w:val="clear" w:color="auto" w:fill="auto"/>
            <w:noWrap/>
            <w:vAlign w:val="bottom"/>
            <w:hideMark/>
          </w:tcPr>
          <w:p w14:paraId="6E0810AC" w14:textId="77777777" w:rsidR="002B12D8" w:rsidRPr="002B12D8" w:rsidRDefault="002B12D8" w:rsidP="002B12D8">
            <w:pPr>
              <w:jc w:val="right"/>
              <w:rPr>
                <w:rFonts w:ascii="Arial" w:eastAsia="Times New Roman" w:hAnsi="Arial" w:cs="Arial"/>
                <w:sz w:val="20"/>
                <w:szCs w:val="20"/>
                <w:lang w:eastAsia="en-CA"/>
              </w:rPr>
            </w:pPr>
            <w:r w:rsidRPr="002B12D8">
              <w:rPr>
                <w:rFonts w:ascii="Arial" w:eastAsia="Times New Roman" w:hAnsi="Arial" w:cs="Arial"/>
                <w:sz w:val="20"/>
                <w:szCs w:val="20"/>
                <w:lang w:eastAsia="en-CA"/>
              </w:rPr>
              <w:t>44</w:t>
            </w:r>
          </w:p>
        </w:tc>
      </w:tr>
      <w:tr w:rsidR="002B12D8" w:rsidRPr="002B12D8" w14:paraId="567F1745" w14:textId="77777777" w:rsidTr="002B12D8">
        <w:trPr>
          <w:trHeight w:val="276"/>
        </w:trPr>
        <w:tc>
          <w:tcPr>
            <w:tcW w:w="7640" w:type="dxa"/>
            <w:tcBorders>
              <w:top w:val="nil"/>
              <w:left w:val="nil"/>
              <w:bottom w:val="nil"/>
              <w:right w:val="nil"/>
            </w:tcBorders>
            <w:shd w:val="clear" w:color="auto" w:fill="auto"/>
            <w:noWrap/>
            <w:vAlign w:val="bottom"/>
            <w:hideMark/>
          </w:tcPr>
          <w:p w14:paraId="7FAC27CA" w14:textId="77777777" w:rsidR="002B12D8" w:rsidRPr="002B12D8" w:rsidRDefault="002B12D8" w:rsidP="002B12D8">
            <w:pPr>
              <w:rPr>
                <w:rFonts w:ascii="Arial" w:eastAsia="Times New Roman" w:hAnsi="Arial" w:cs="Arial"/>
                <w:color w:val="000000"/>
                <w:sz w:val="20"/>
                <w:szCs w:val="20"/>
                <w:lang w:eastAsia="en-CA"/>
              </w:rPr>
            </w:pPr>
          </w:p>
        </w:tc>
        <w:tc>
          <w:tcPr>
            <w:tcW w:w="1060" w:type="dxa"/>
            <w:tcBorders>
              <w:top w:val="nil"/>
              <w:left w:val="nil"/>
              <w:bottom w:val="nil"/>
              <w:right w:val="nil"/>
            </w:tcBorders>
            <w:shd w:val="clear" w:color="auto" w:fill="auto"/>
            <w:noWrap/>
            <w:vAlign w:val="bottom"/>
            <w:hideMark/>
          </w:tcPr>
          <w:p w14:paraId="0A7F7383" w14:textId="77777777" w:rsidR="002B12D8" w:rsidRPr="002B12D8" w:rsidRDefault="002B12D8" w:rsidP="002B12D8">
            <w:pPr>
              <w:rPr>
                <w:rFonts w:ascii="Arial" w:eastAsia="Times New Roman" w:hAnsi="Arial" w:cs="Arial"/>
                <w:color w:val="000000"/>
                <w:sz w:val="20"/>
                <w:szCs w:val="20"/>
                <w:lang w:eastAsia="en-CA"/>
              </w:rPr>
            </w:pPr>
          </w:p>
        </w:tc>
      </w:tr>
      <w:tr w:rsidR="002B12D8" w:rsidRPr="002B12D8" w14:paraId="6F8502F4" w14:textId="77777777" w:rsidTr="002B12D8">
        <w:trPr>
          <w:trHeight w:val="312"/>
        </w:trPr>
        <w:tc>
          <w:tcPr>
            <w:tcW w:w="7640" w:type="dxa"/>
            <w:tcBorders>
              <w:top w:val="nil"/>
              <w:left w:val="nil"/>
              <w:bottom w:val="nil"/>
              <w:right w:val="nil"/>
            </w:tcBorders>
            <w:shd w:val="clear" w:color="auto" w:fill="auto"/>
            <w:vAlign w:val="bottom"/>
            <w:hideMark/>
          </w:tcPr>
          <w:p w14:paraId="64AC921F"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Vision difficulty</w:t>
            </w:r>
            <w:r w:rsidRPr="002B12D8">
              <w:rPr>
                <w:rFonts w:ascii="Arial" w:eastAsia="Times New Roman" w:hAnsi="Arial" w:cs="Arial"/>
                <w:color w:val="000000"/>
                <w:sz w:val="20"/>
                <w:szCs w:val="20"/>
                <w:vertAlign w:val="superscript"/>
                <w:lang w:eastAsia="en-CA"/>
              </w:rPr>
              <w:t xml:space="preserve"> (c)</w:t>
            </w:r>
          </w:p>
        </w:tc>
        <w:tc>
          <w:tcPr>
            <w:tcW w:w="1060" w:type="dxa"/>
            <w:tcBorders>
              <w:top w:val="nil"/>
              <w:left w:val="nil"/>
              <w:bottom w:val="nil"/>
              <w:right w:val="nil"/>
            </w:tcBorders>
            <w:shd w:val="clear" w:color="auto" w:fill="auto"/>
            <w:vAlign w:val="bottom"/>
            <w:hideMark/>
          </w:tcPr>
          <w:p w14:paraId="4B6EAA38" w14:textId="77777777" w:rsidR="002B12D8" w:rsidRPr="002B12D8" w:rsidRDefault="002B12D8" w:rsidP="002B12D8">
            <w:pPr>
              <w:jc w:val="center"/>
              <w:rPr>
                <w:rFonts w:ascii="Arial" w:eastAsia="Times New Roman" w:hAnsi="Arial" w:cs="Arial"/>
                <w:color w:val="000000"/>
                <w:sz w:val="20"/>
                <w:szCs w:val="20"/>
                <w:lang w:eastAsia="en-CA"/>
              </w:rPr>
            </w:pPr>
          </w:p>
        </w:tc>
      </w:tr>
      <w:tr w:rsidR="002B12D8" w:rsidRPr="002B12D8" w14:paraId="40B26BE4" w14:textId="77777777" w:rsidTr="002B12D8">
        <w:trPr>
          <w:trHeight w:val="276"/>
        </w:trPr>
        <w:tc>
          <w:tcPr>
            <w:tcW w:w="7640" w:type="dxa"/>
            <w:tcBorders>
              <w:top w:val="nil"/>
              <w:left w:val="nil"/>
              <w:bottom w:val="nil"/>
              <w:right w:val="nil"/>
            </w:tcBorders>
            <w:shd w:val="clear" w:color="auto" w:fill="auto"/>
            <w:hideMark/>
          </w:tcPr>
          <w:p w14:paraId="5CCF37F6" w14:textId="77777777" w:rsidR="002B12D8" w:rsidRPr="002B12D8" w:rsidRDefault="002B12D8" w:rsidP="002B12D8">
            <w:pPr>
              <w:ind w:firstLineChars="100" w:firstLine="200"/>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No</w:t>
            </w:r>
          </w:p>
        </w:tc>
        <w:tc>
          <w:tcPr>
            <w:tcW w:w="1060" w:type="dxa"/>
            <w:tcBorders>
              <w:top w:val="nil"/>
              <w:left w:val="nil"/>
              <w:bottom w:val="nil"/>
              <w:right w:val="nil"/>
            </w:tcBorders>
            <w:shd w:val="clear" w:color="auto" w:fill="auto"/>
            <w:noWrap/>
            <w:vAlign w:val="bottom"/>
            <w:hideMark/>
          </w:tcPr>
          <w:p w14:paraId="14A2B2CF" w14:textId="77777777" w:rsidR="002B12D8" w:rsidRPr="002B12D8" w:rsidRDefault="002B12D8" w:rsidP="002B12D8">
            <w:pPr>
              <w:jc w:val="right"/>
              <w:rPr>
                <w:rFonts w:ascii="Arial" w:eastAsia="Times New Roman" w:hAnsi="Arial" w:cs="Arial"/>
                <w:sz w:val="20"/>
                <w:szCs w:val="20"/>
                <w:lang w:eastAsia="en-CA"/>
              </w:rPr>
            </w:pPr>
            <w:r w:rsidRPr="002B12D8">
              <w:rPr>
                <w:rFonts w:ascii="Arial" w:eastAsia="Times New Roman" w:hAnsi="Arial" w:cs="Arial"/>
                <w:sz w:val="20"/>
                <w:szCs w:val="20"/>
                <w:lang w:eastAsia="en-CA"/>
              </w:rPr>
              <w:t>50</w:t>
            </w:r>
          </w:p>
        </w:tc>
      </w:tr>
      <w:tr w:rsidR="002B12D8" w:rsidRPr="002B12D8" w14:paraId="7D01D9EA" w14:textId="77777777" w:rsidTr="002B12D8">
        <w:trPr>
          <w:trHeight w:val="276"/>
        </w:trPr>
        <w:tc>
          <w:tcPr>
            <w:tcW w:w="7640" w:type="dxa"/>
            <w:tcBorders>
              <w:top w:val="nil"/>
              <w:left w:val="nil"/>
              <w:bottom w:val="nil"/>
              <w:right w:val="nil"/>
            </w:tcBorders>
            <w:shd w:val="clear" w:color="auto" w:fill="auto"/>
            <w:hideMark/>
          </w:tcPr>
          <w:p w14:paraId="17E1E89D" w14:textId="77777777" w:rsidR="002B12D8" w:rsidRPr="002B12D8" w:rsidRDefault="002B12D8" w:rsidP="002B12D8">
            <w:pPr>
              <w:ind w:firstLineChars="100" w:firstLine="200"/>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Yes</w:t>
            </w:r>
          </w:p>
        </w:tc>
        <w:tc>
          <w:tcPr>
            <w:tcW w:w="1060" w:type="dxa"/>
            <w:tcBorders>
              <w:top w:val="nil"/>
              <w:left w:val="nil"/>
              <w:bottom w:val="nil"/>
              <w:right w:val="nil"/>
            </w:tcBorders>
            <w:shd w:val="clear" w:color="auto" w:fill="auto"/>
            <w:noWrap/>
            <w:vAlign w:val="bottom"/>
            <w:hideMark/>
          </w:tcPr>
          <w:p w14:paraId="50A5A042" w14:textId="77777777" w:rsidR="002B12D8" w:rsidRPr="002B12D8" w:rsidRDefault="002B12D8" w:rsidP="002B12D8">
            <w:pPr>
              <w:jc w:val="right"/>
              <w:rPr>
                <w:rFonts w:ascii="Arial" w:eastAsia="Times New Roman" w:hAnsi="Arial" w:cs="Arial"/>
                <w:sz w:val="20"/>
                <w:szCs w:val="20"/>
                <w:lang w:eastAsia="en-CA"/>
              </w:rPr>
            </w:pPr>
            <w:r w:rsidRPr="002B12D8">
              <w:rPr>
                <w:rFonts w:ascii="Arial" w:eastAsia="Times New Roman" w:hAnsi="Arial" w:cs="Arial"/>
                <w:sz w:val="20"/>
                <w:szCs w:val="20"/>
                <w:lang w:eastAsia="en-CA"/>
              </w:rPr>
              <w:t>41</w:t>
            </w:r>
          </w:p>
        </w:tc>
      </w:tr>
      <w:tr w:rsidR="002B12D8" w:rsidRPr="002B12D8" w14:paraId="304A4DE2" w14:textId="77777777" w:rsidTr="002B12D8">
        <w:trPr>
          <w:trHeight w:val="276"/>
        </w:trPr>
        <w:tc>
          <w:tcPr>
            <w:tcW w:w="7640" w:type="dxa"/>
            <w:tcBorders>
              <w:top w:val="nil"/>
              <w:left w:val="nil"/>
              <w:bottom w:val="nil"/>
              <w:right w:val="nil"/>
            </w:tcBorders>
            <w:shd w:val="clear" w:color="auto" w:fill="auto"/>
            <w:noWrap/>
            <w:vAlign w:val="bottom"/>
            <w:hideMark/>
          </w:tcPr>
          <w:p w14:paraId="4B11F352" w14:textId="77777777" w:rsidR="002B12D8" w:rsidRPr="002B12D8" w:rsidRDefault="002B12D8" w:rsidP="002B12D8">
            <w:pPr>
              <w:rPr>
                <w:rFonts w:ascii="Arial" w:eastAsia="Times New Roman" w:hAnsi="Arial" w:cs="Arial"/>
                <w:color w:val="000000"/>
                <w:sz w:val="20"/>
                <w:szCs w:val="20"/>
                <w:lang w:eastAsia="en-CA"/>
              </w:rPr>
            </w:pPr>
          </w:p>
        </w:tc>
        <w:tc>
          <w:tcPr>
            <w:tcW w:w="1060" w:type="dxa"/>
            <w:tcBorders>
              <w:top w:val="nil"/>
              <w:left w:val="nil"/>
              <w:bottom w:val="nil"/>
              <w:right w:val="nil"/>
            </w:tcBorders>
            <w:shd w:val="clear" w:color="auto" w:fill="auto"/>
            <w:noWrap/>
            <w:vAlign w:val="bottom"/>
            <w:hideMark/>
          </w:tcPr>
          <w:p w14:paraId="0AB080CF" w14:textId="77777777" w:rsidR="002B12D8" w:rsidRPr="002B12D8" w:rsidRDefault="002B12D8" w:rsidP="002B12D8">
            <w:pPr>
              <w:rPr>
                <w:rFonts w:ascii="Arial" w:eastAsia="Times New Roman" w:hAnsi="Arial" w:cs="Arial"/>
                <w:color w:val="000000"/>
                <w:sz w:val="20"/>
                <w:szCs w:val="20"/>
                <w:lang w:eastAsia="en-CA"/>
              </w:rPr>
            </w:pPr>
          </w:p>
        </w:tc>
      </w:tr>
      <w:tr w:rsidR="002B12D8" w:rsidRPr="002B12D8" w14:paraId="3BDB285D" w14:textId="77777777" w:rsidTr="002B12D8">
        <w:trPr>
          <w:trHeight w:val="312"/>
        </w:trPr>
        <w:tc>
          <w:tcPr>
            <w:tcW w:w="7640" w:type="dxa"/>
            <w:tcBorders>
              <w:top w:val="nil"/>
              <w:left w:val="nil"/>
              <w:bottom w:val="nil"/>
              <w:right w:val="nil"/>
            </w:tcBorders>
            <w:shd w:val="clear" w:color="auto" w:fill="auto"/>
            <w:vAlign w:val="bottom"/>
            <w:hideMark/>
          </w:tcPr>
          <w:p w14:paraId="2D9A91EC"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Hearing difficulty</w:t>
            </w:r>
            <w:r w:rsidRPr="002B12D8">
              <w:rPr>
                <w:rFonts w:ascii="Arial" w:eastAsia="Times New Roman" w:hAnsi="Arial" w:cs="Arial"/>
                <w:color w:val="000000"/>
                <w:sz w:val="20"/>
                <w:szCs w:val="20"/>
                <w:vertAlign w:val="superscript"/>
                <w:lang w:eastAsia="en-CA"/>
              </w:rPr>
              <w:t>(d)</w:t>
            </w:r>
          </w:p>
        </w:tc>
        <w:tc>
          <w:tcPr>
            <w:tcW w:w="1060" w:type="dxa"/>
            <w:tcBorders>
              <w:top w:val="nil"/>
              <w:left w:val="nil"/>
              <w:bottom w:val="nil"/>
              <w:right w:val="nil"/>
            </w:tcBorders>
            <w:shd w:val="clear" w:color="auto" w:fill="auto"/>
            <w:vAlign w:val="bottom"/>
            <w:hideMark/>
          </w:tcPr>
          <w:p w14:paraId="1DDCD4C4" w14:textId="77777777" w:rsidR="002B12D8" w:rsidRPr="002B12D8" w:rsidRDefault="002B12D8" w:rsidP="002B12D8">
            <w:pPr>
              <w:jc w:val="center"/>
              <w:rPr>
                <w:rFonts w:ascii="Arial" w:eastAsia="Times New Roman" w:hAnsi="Arial" w:cs="Arial"/>
                <w:color w:val="000000"/>
                <w:sz w:val="20"/>
                <w:szCs w:val="20"/>
                <w:lang w:eastAsia="en-CA"/>
              </w:rPr>
            </w:pPr>
          </w:p>
        </w:tc>
      </w:tr>
      <w:tr w:rsidR="002B12D8" w:rsidRPr="002B12D8" w14:paraId="0EF08CDB" w14:textId="77777777" w:rsidTr="002B12D8">
        <w:trPr>
          <w:trHeight w:val="276"/>
        </w:trPr>
        <w:tc>
          <w:tcPr>
            <w:tcW w:w="7640" w:type="dxa"/>
            <w:tcBorders>
              <w:top w:val="nil"/>
              <w:left w:val="nil"/>
              <w:bottom w:val="nil"/>
              <w:right w:val="nil"/>
            </w:tcBorders>
            <w:shd w:val="clear" w:color="auto" w:fill="auto"/>
            <w:hideMark/>
          </w:tcPr>
          <w:p w14:paraId="61A8445C" w14:textId="77777777" w:rsidR="002B12D8" w:rsidRPr="002B12D8" w:rsidRDefault="002B12D8" w:rsidP="002B12D8">
            <w:pPr>
              <w:ind w:firstLineChars="100" w:firstLine="200"/>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No</w:t>
            </w:r>
          </w:p>
        </w:tc>
        <w:tc>
          <w:tcPr>
            <w:tcW w:w="1060" w:type="dxa"/>
            <w:tcBorders>
              <w:top w:val="nil"/>
              <w:left w:val="nil"/>
              <w:bottom w:val="nil"/>
              <w:right w:val="nil"/>
            </w:tcBorders>
            <w:shd w:val="clear" w:color="auto" w:fill="auto"/>
            <w:noWrap/>
            <w:vAlign w:val="bottom"/>
            <w:hideMark/>
          </w:tcPr>
          <w:p w14:paraId="0F536FB1" w14:textId="77777777" w:rsidR="002B12D8" w:rsidRPr="002B12D8" w:rsidRDefault="002B12D8" w:rsidP="002B12D8">
            <w:pPr>
              <w:jc w:val="right"/>
              <w:rPr>
                <w:rFonts w:ascii="Arial" w:eastAsia="Times New Roman" w:hAnsi="Arial" w:cs="Arial"/>
                <w:sz w:val="20"/>
                <w:szCs w:val="20"/>
                <w:lang w:eastAsia="en-CA"/>
              </w:rPr>
            </w:pPr>
            <w:r w:rsidRPr="002B12D8">
              <w:rPr>
                <w:rFonts w:ascii="Arial" w:eastAsia="Times New Roman" w:hAnsi="Arial" w:cs="Arial"/>
                <w:sz w:val="20"/>
                <w:szCs w:val="20"/>
                <w:lang w:eastAsia="en-CA"/>
              </w:rPr>
              <w:t>50</w:t>
            </w:r>
          </w:p>
        </w:tc>
      </w:tr>
      <w:tr w:rsidR="002B12D8" w:rsidRPr="002B12D8" w14:paraId="6E2CC3B0" w14:textId="77777777" w:rsidTr="002B12D8">
        <w:trPr>
          <w:trHeight w:val="276"/>
        </w:trPr>
        <w:tc>
          <w:tcPr>
            <w:tcW w:w="7640" w:type="dxa"/>
            <w:tcBorders>
              <w:top w:val="nil"/>
              <w:left w:val="nil"/>
              <w:bottom w:val="nil"/>
              <w:right w:val="nil"/>
            </w:tcBorders>
            <w:shd w:val="clear" w:color="auto" w:fill="auto"/>
            <w:hideMark/>
          </w:tcPr>
          <w:p w14:paraId="3D585FD6" w14:textId="77777777" w:rsidR="002B12D8" w:rsidRPr="002B12D8" w:rsidRDefault="002B12D8" w:rsidP="002B12D8">
            <w:pPr>
              <w:ind w:firstLineChars="100" w:firstLine="200"/>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Yes</w:t>
            </w:r>
          </w:p>
        </w:tc>
        <w:tc>
          <w:tcPr>
            <w:tcW w:w="1060" w:type="dxa"/>
            <w:tcBorders>
              <w:top w:val="nil"/>
              <w:left w:val="nil"/>
              <w:bottom w:val="nil"/>
              <w:right w:val="nil"/>
            </w:tcBorders>
            <w:shd w:val="clear" w:color="auto" w:fill="auto"/>
            <w:noWrap/>
            <w:vAlign w:val="bottom"/>
            <w:hideMark/>
          </w:tcPr>
          <w:p w14:paraId="02616A04" w14:textId="77777777" w:rsidR="002B12D8" w:rsidRPr="002B12D8" w:rsidRDefault="002B12D8" w:rsidP="002B12D8">
            <w:pPr>
              <w:jc w:val="right"/>
              <w:rPr>
                <w:rFonts w:ascii="Arial" w:eastAsia="Times New Roman" w:hAnsi="Arial" w:cs="Arial"/>
                <w:sz w:val="20"/>
                <w:szCs w:val="20"/>
                <w:lang w:eastAsia="en-CA"/>
              </w:rPr>
            </w:pPr>
            <w:r w:rsidRPr="002B12D8">
              <w:rPr>
                <w:rFonts w:ascii="Arial" w:eastAsia="Times New Roman" w:hAnsi="Arial" w:cs="Arial"/>
                <w:sz w:val="20"/>
                <w:szCs w:val="20"/>
                <w:lang w:eastAsia="en-CA"/>
              </w:rPr>
              <w:t>47</w:t>
            </w:r>
          </w:p>
        </w:tc>
      </w:tr>
      <w:tr w:rsidR="002B12D8" w:rsidRPr="002B12D8" w14:paraId="499F9000" w14:textId="77777777" w:rsidTr="002B12D8">
        <w:trPr>
          <w:trHeight w:val="276"/>
        </w:trPr>
        <w:tc>
          <w:tcPr>
            <w:tcW w:w="7640" w:type="dxa"/>
            <w:tcBorders>
              <w:top w:val="nil"/>
              <w:left w:val="nil"/>
              <w:bottom w:val="nil"/>
              <w:right w:val="nil"/>
            </w:tcBorders>
            <w:shd w:val="clear" w:color="auto" w:fill="auto"/>
            <w:noWrap/>
            <w:vAlign w:val="bottom"/>
            <w:hideMark/>
          </w:tcPr>
          <w:p w14:paraId="465C2589" w14:textId="77777777" w:rsidR="002B12D8" w:rsidRPr="002B12D8" w:rsidRDefault="002B12D8" w:rsidP="002B12D8">
            <w:pPr>
              <w:rPr>
                <w:rFonts w:ascii="Arial" w:eastAsia="Times New Roman" w:hAnsi="Arial" w:cs="Arial"/>
                <w:color w:val="000000"/>
                <w:sz w:val="20"/>
                <w:szCs w:val="20"/>
                <w:lang w:eastAsia="en-CA"/>
              </w:rPr>
            </w:pPr>
          </w:p>
        </w:tc>
        <w:tc>
          <w:tcPr>
            <w:tcW w:w="1060" w:type="dxa"/>
            <w:tcBorders>
              <w:top w:val="nil"/>
              <w:left w:val="nil"/>
              <w:bottom w:val="nil"/>
              <w:right w:val="nil"/>
            </w:tcBorders>
            <w:shd w:val="clear" w:color="auto" w:fill="auto"/>
            <w:noWrap/>
            <w:vAlign w:val="bottom"/>
            <w:hideMark/>
          </w:tcPr>
          <w:p w14:paraId="5818C738" w14:textId="77777777" w:rsidR="002B12D8" w:rsidRPr="002B12D8" w:rsidRDefault="002B12D8" w:rsidP="002B12D8">
            <w:pPr>
              <w:rPr>
                <w:rFonts w:ascii="Arial" w:eastAsia="Times New Roman" w:hAnsi="Arial" w:cs="Arial"/>
                <w:color w:val="000000"/>
                <w:sz w:val="20"/>
                <w:szCs w:val="20"/>
                <w:lang w:eastAsia="en-CA"/>
              </w:rPr>
            </w:pPr>
          </w:p>
        </w:tc>
      </w:tr>
      <w:tr w:rsidR="002B12D8" w:rsidRPr="002B12D8" w14:paraId="5B5523F8" w14:textId="77777777" w:rsidTr="002B12D8">
        <w:trPr>
          <w:trHeight w:val="312"/>
        </w:trPr>
        <w:tc>
          <w:tcPr>
            <w:tcW w:w="7640" w:type="dxa"/>
            <w:tcBorders>
              <w:top w:val="nil"/>
              <w:left w:val="nil"/>
              <w:bottom w:val="nil"/>
              <w:right w:val="nil"/>
            </w:tcBorders>
            <w:shd w:val="clear" w:color="auto" w:fill="auto"/>
            <w:vAlign w:val="bottom"/>
            <w:hideMark/>
          </w:tcPr>
          <w:p w14:paraId="096435FB"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Ambulatory difficulty</w:t>
            </w:r>
            <w:r w:rsidRPr="002B12D8">
              <w:rPr>
                <w:rFonts w:ascii="Arial" w:eastAsia="Times New Roman" w:hAnsi="Arial" w:cs="Arial"/>
                <w:color w:val="000000"/>
                <w:sz w:val="20"/>
                <w:szCs w:val="20"/>
                <w:vertAlign w:val="superscript"/>
                <w:lang w:eastAsia="en-CA"/>
              </w:rPr>
              <w:t xml:space="preserve"> (e)</w:t>
            </w:r>
          </w:p>
        </w:tc>
        <w:tc>
          <w:tcPr>
            <w:tcW w:w="1060" w:type="dxa"/>
            <w:tcBorders>
              <w:top w:val="nil"/>
              <w:left w:val="nil"/>
              <w:bottom w:val="nil"/>
              <w:right w:val="nil"/>
            </w:tcBorders>
            <w:shd w:val="clear" w:color="auto" w:fill="auto"/>
            <w:vAlign w:val="bottom"/>
            <w:hideMark/>
          </w:tcPr>
          <w:p w14:paraId="647799D3" w14:textId="77777777" w:rsidR="002B12D8" w:rsidRPr="002B12D8" w:rsidRDefault="002B12D8" w:rsidP="002B12D8">
            <w:pPr>
              <w:jc w:val="center"/>
              <w:rPr>
                <w:rFonts w:ascii="Arial" w:eastAsia="Times New Roman" w:hAnsi="Arial" w:cs="Arial"/>
                <w:color w:val="000000"/>
                <w:sz w:val="20"/>
                <w:szCs w:val="20"/>
                <w:lang w:eastAsia="en-CA"/>
              </w:rPr>
            </w:pPr>
          </w:p>
        </w:tc>
      </w:tr>
      <w:tr w:rsidR="002B12D8" w:rsidRPr="002B12D8" w14:paraId="75A8EBF7" w14:textId="77777777" w:rsidTr="002B12D8">
        <w:trPr>
          <w:trHeight w:val="276"/>
        </w:trPr>
        <w:tc>
          <w:tcPr>
            <w:tcW w:w="7640" w:type="dxa"/>
            <w:tcBorders>
              <w:top w:val="nil"/>
              <w:left w:val="nil"/>
              <w:bottom w:val="nil"/>
              <w:right w:val="nil"/>
            </w:tcBorders>
            <w:shd w:val="clear" w:color="auto" w:fill="auto"/>
            <w:hideMark/>
          </w:tcPr>
          <w:p w14:paraId="6C51C5A5" w14:textId="77777777" w:rsidR="002B12D8" w:rsidRPr="002B12D8" w:rsidRDefault="002B12D8" w:rsidP="002B12D8">
            <w:pPr>
              <w:ind w:firstLineChars="100" w:firstLine="200"/>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No ambulatory difficulty</w:t>
            </w:r>
          </w:p>
        </w:tc>
        <w:tc>
          <w:tcPr>
            <w:tcW w:w="1060" w:type="dxa"/>
            <w:tcBorders>
              <w:top w:val="nil"/>
              <w:left w:val="nil"/>
              <w:bottom w:val="nil"/>
              <w:right w:val="nil"/>
            </w:tcBorders>
            <w:shd w:val="clear" w:color="auto" w:fill="auto"/>
            <w:noWrap/>
            <w:vAlign w:val="bottom"/>
            <w:hideMark/>
          </w:tcPr>
          <w:p w14:paraId="18184201" w14:textId="77777777" w:rsidR="002B12D8" w:rsidRPr="002B12D8" w:rsidRDefault="002B12D8" w:rsidP="002B12D8">
            <w:pPr>
              <w:jc w:val="right"/>
              <w:rPr>
                <w:rFonts w:ascii="Arial" w:eastAsia="Times New Roman" w:hAnsi="Arial" w:cs="Arial"/>
                <w:sz w:val="20"/>
                <w:szCs w:val="20"/>
                <w:lang w:eastAsia="en-CA"/>
              </w:rPr>
            </w:pPr>
            <w:r w:rsidRPr="002B12D8">
              <w:rPr>
                <w:rFonts w:ascii="Arial" w:eastAsia="Times New Roman" w:hAnsi="Arial" w:cs="Arial"/>
                <w:sz w:val="20"/>
                <w:szCs w:val="20"/>
                <w:lang w:eastAsia="en-CA"/>
              </w:rPr>
              <w:t>50</w:t>
            </w:r>
          </w:p>
        </w:tc>
      </w:tr>
      <w:tr w:rsidR="002B12D8" w:rsidRPr="002B12D8" w14:paraId="5C2B382A" w14:textId="77777777" w:rsidTr="002B12D8">
        <w:trPr>
          <w:trHeight w:val="276"/>
        </w:trPr>
        <w:tc>
          <w:tcPr>
            <w:tcW w:w="7640" w:type="dxa"/>
            <w:tcBorders>
              <w:top w:val="nil"/>
              <w:left w:val="nil"/>
              <w:bottom w:val="nil"/>
              <w:right w:val="nil"/>
            </w:tcBorders>
            <w:shd w:val="clear" w:color="auto" w:fill="auto"/>
            <w:hideMark/>
          </w:tcPr>
          <w:p w14:paraId="6C714722" w14:textId="77777777" w:rsidR="002B12D8" w:rsidRPr="002B12D8" w:rsidRDefault="002B12D8" w:rsidP="002B12D8">
            <w:pPr>
              <w:ind w:firstLineChars="100" w:firstLine="200"/>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Has ambulatory difficulty</w:t>
            </w:r>
          </w:p>
        </w:tc>
        <w:tc>
          <w:tcPr>
            <w:tcW w:w="1060" w:type="dxa"/>
            <w:tcBorders>
              <w:top w:val="nil"/>
              <w:left w:val="nil"/>
              <w:bottom w:val="nil"/>
              <w:right w:val="nil"/>
            </w:tcBorders>
            <w:shd w:val="clear" w:color="auto" w:fill="auto"/>
            <w:noWrap/>
            <w:vAlign w:val="bottom"/>
            <w:hideMark/>
          </w:tcPr>
          <w:p w14:paraId="50C2CC7A" w14:textId="77777777" w:rsidR="002B12D8" w:rsidRPr="002B12D8" w:rsidRDefault="002B12D8" w:rsidP="002B12D8">
            <w:pPr>
              <w:jc w:val="right"/>
              <w:rPr>
                <w:rFonts w:ascii="Arial" w:eastAsia="Times New Roman" w:hAnsi="Arial" w:cs="Arial"/>
                <w:sz w:val="20"/>
                <w:szCs w:val="20"/>
                <w:lang w:eastAsia="en-CA"/>
              </w:rPr>
            </w:pPr>
            <w:r w:rsidRPr="002B12D8">
              <w:rPr>
                <w:rFonts w:ascii="Arial" w:eastAsia="Times New Roman" w:hAnsi="Arial" w:cs="Arial"/>
                <w:sz w:val="20"/>
                <w:szCs w:val="20"/>
                <w:lang w:eastAsia="en-CA"/>
              </w:rPr>
              <w:t>44</w:t>
            </w:r>
          </w:p>
        </w:tc>
      </w:tr>
      <w:tr w:rsidR="002B12D8" w:rsidRPr="002B12D8" w14:paraId="0B876A2F" w14:textId="77777777" w:rsidTr="002B12D8">
        <w:trPr>
          <w:trHeight w:val="276"/>
        </w:trPr>
        <w:tc>
          <w:tcPr>
            <w:tcW w:w="7640" w:type="dxa"/>
            <w:tcBorders>
              <w:top w:val="nil"/>
              <w:left w:val="nil"/>
              <w:bottom w:val="nil"/>
              <w:right w:val="nil"/>
            </w:tcBorders>
            <w:shd w:val="clear" w:color="auto" w:fill="auto"/>
            <w:noWrap/>
            <w:vAlign w:val="bottom"/>
            <w:hideMark/>
          </w:tcPr>
          <w:p w14:paraId="011686EB" w14:textId="77777777" w:rsidR="002B12D8" w:rsidRPr="002B12D8" w:rsidRDefault="002B12D8" w:rsidP="002B12D8">
            <w:pPr>
              <w:rPr>
                <w:rFonts w:ascii="Arial" w:eastAsia="Times New Roman" w:hAnsi="Arial" w:cs="Arial"/>
                <w:color w:val="000000"/>
                <w:sz w:val="20"/>
                <w:szCs w:val="20"/>
                <w:lang w:eastAsia="en-CA"/>
              </w:rPr>
            </w:pPr>
          </w:p>
        </w:tc>
        <w:tc>
          <w:tcPr>
            <w:tcW w:w="1060" w:type="dxa"/>
            <w:tcBorders>
              <w:top w:val="nil"/>
              <w:left w:val="nil"/>
              <w:bottom w:val="nil"/>
              <w:right w:val="nil"/>
            </w:tcBorders>
            <w:shd w:val="clear" w:color="auto" w:fill="auto"/>
            <w:noWrap/>
            <w:vAlign w:val="bottom"/>
            <w:hideMark/>
          </w:tcPr>
          <w:p w14:paraId="584288D0" w14:textId="77777777" w:rsidR="002B12D8" w:rsidRPr="002B12D8" w:rsidRDefault="002B12D8" w:rsidP="002B12D8">
            <w:pPr>
              <w:rPr>
                <w:rFonts w:ascii="Arial" w:eastAsia="Times New Roman" w:hAnsi="Arial" w:cs="Arial"/>
                <w:color w:val="000000"/>
                <w:sz w:val="20"/>
                <w:szCs w:val="20"/>
                <w:lang w:eastAsia="en-CA"/>
              </w:rPr>
            </w:pPr>
          </w:p>
        </w:tc>
      </w:tr>
      <w:tr w:rsidR="002B12D8" w:rsidRPr="002B12D8" w14:paraId="3773A72A" w14:textId="77777777" w:rsidTr="002B12D8">
        <w:trPr>
          <w:trHeight w:val="312"/>
        </w:trPr>
        <w:tc>
          <w:tcPr>
            <w:tcW w:w="7640" w:type="dxa"/>
            <w:tcBorders>
              <w:top w:val="nil"/>
              <w:left w:val="nil"/>
              <w:bottom w:val="nil"/>
              <w:right w:val="nil"/>
            </w:tcBorders>
            <w:shd w:val="clear" w:color="auto" w:fill="auto"/>
            <w:noWrap/>
            <w:vAlign w:val="bottom"/>
            <w:hideMark/>
          </w:tcPr>
          <w:p w14:paraId="65014B1D"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Cognitive difficulty</w:t>
            </w:r>
            <w:r w:rsidRPr="002B12D8">
              <w:rPr>
                <w:rFonts w:ascii="Arial" w:eastAsia="Times New Roman" w:hAnsi="Arial" w:cs="Arial"/>
                <w:color w:val="000000"/>
                <w:sz w:val="20"/>
                <w:szCs w:val="20"/>
                <w:vertAlign w:val="superscript"/>
                <w:lang w:eastAsia="en-CA"/>
              </w:rPr>
              <w:t>(f)</w:t>
            </w:r>
          </w:p>
        </w:tc>
        <w:tc>
          <w:tcPr>
            <w:tcW w:w="1060" w:type="dxa"/>
            <w:tcBorders>
              <w:top w:val="nil"/>
              <w:left w:val="nil"/>
              <w:bottom w:val="nil"/>
              <w:right w:val="nil"/>
            </w:tcBorders>
            <w:shd w:val="clear" w:color="auto" w:fill="auto"/>
            <w:noWrap/>
            <w:vAlign w:val="bottom"/>
            <w:hideMark/>
          </w:tcPr>
          <w:p w14:paraId="7DAB80A8" w14:textId="77777777" w:rsidR="002B12D8" w:rsidRPr="002B12D8" w:rsidRDefault="002B12D8" w:rsidP="002B12D8">
            <w:pPr>
              <w:rPr>
                <w:rFonts w:ascii="Arial" w:eastAsia="Times New Roman" w:hAnsi="Arial" w:cs="Arial"/>
                <w:color w:val="000000"/>
                <w:sz w:val="20"/>
                <w:szCs w:val="20"/>
                <w:lang w:eastAsia="en-CA"/>
              </w:rPr>
            </w:pPr>
          </w:p>
        </w:tc>
      </w:tr>
      <w:tr w:rsidR="002B12D8" w:rsidRPr="002B12D8" w14:paraId="34A1F148" w14:textId="77777777" w:rsidTr="002B12D8">
        <w:trPr>
          <w:trHeight w:val="276"/>
        </w:trPr>
        <w:tc>
          <w:tcPr>
            <w:tcW w:w="7640" w:type="dxa"/>
            <w:tcBorders>
              <w:top w:val="nil"/>
              <w:left w:val="nil"/>
              <w:bottom w:val="nil"/>
              <w:right w:val="nil"/>
            </w:tcBorders>
            <w:shd w:val="clear" w:color="auto" w:fill="auto"/>
            <w:noWrap/>
            <w:vAlign w:val="bottom"/>
            <w:hideMark/>
          </w:tcPr>
          <w:p w14:paraId="6AE0D317" w14:textId="77777777" w:rsidR="002B12D8" w:rsidRPr="002B12D8" w:rsidRDefault="002B12D8" w:rsidP="002B12D8">
            <w:pPr>
              <w:ind w:firstLineChars="100" w:firstLine="200"/>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No cognitive difficulty</w:t>
            </w:r>
          </w:p>
        </w:tc>
        <w:tc>
          <w:tcPr>
            <w:tcW w:w="1060" w:type="dxa"/>
            <w:tcBorders>
              <w:top w:val="nil"/>
              <w:left w:val="nil"/>
              <w:bottom w:val="nil"/>
              <w:right w:val="nil"/>
            </w:tcBorders>
            <w:shd w:val="clear" w:color="auto" w:fill="auto"/>
            <w:noWrap/>
            <w:vAlign w:val="bottom"/>
            <w:hideMark/>
          </w:tcPr>
          <w:p w14:paraId="4E0F1B95" w14:textId="77777777" w:rsidR="002B12D8" w:rsidRPr="002B12D8" w:rsidRDefault="002B12D8" w:rsidP="002B12D8">
            <w:pPr>
              <w:jc w:val="right"/>
              <w:rPr>
                <w:rFonts w:ascii="Arial" w:eastAsia="Times New Roman" w:hAnsi="Arial" w:cs="Arial"/>
                <w:sz w:val="20"/>
                <w:szCs w:val="20"/>
                <w:lang w:eastAsia="en-CA"/>
              </w:rPr>
            </w:pPr>
            <w:r w:rsidRPr="002B12D8">
              <w:rPr>
                <w:rFonts w:ascii="Arial" w:eastAsia="Times New Roman" w:hAnsi="Arial" w:cs="Arial"/>
                <w:sz w:val="20"/>
                <w:szCs w:val="20"/>
                <w:lang w:eastAsia="en-CA"/>
              </w:rPr>
              <w:t>50</w:t>
            </w:r>
          </w:p>
        </w:tc>
      </w:tr>
      <w:tr w:rsidR="002B12D8" w:rsidRPr="002B12D8" w14:paraId="08E00CD1" w14:textId="77777777" w:rsidTr="002B12D8">
        <w:trPr>
          <w:trHeight w:val="276"/>
        </w:trPr>
        <w:tc>
          <w:tcPr>
            <w:tcW w:w="7640" w:type="dxa"/>
            <w:tcBorders>
              <w:top w:val="nil"/>
              <w:left w:val="nil"/>
              <w:bottom w:val="single" w:sz="4" w:space="0" w:color="auto"/>
              <w:right w:val="nil"/>
            </w:tcBorders>
            <w:shd w:val="clear" w:color="auto" w:fill="auto"/>
            <w:noWrap/>
            <w:vAlign w:val="bottom"/>
            <w:hideMark/>
          </w:tcPr>
          <w:p w14:paraId="43B21BF1" w14:textId="77777777" w:rsidR="002B12D8" w:rsidRPr="002B12D8" w:rsidRDefault="002B12D8" w:rsidP="002B12D8">
            <w:pPr>
              <w:ind w:firstLineChars="100" w:firstLine="200"/>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Has cognitive difficulty</w:t>
            </w:r>
          </w:p>
        </w:tc>
        <w:tc>
          <w:tcPr>
            <w:tcW w:w="1060" w:type="dxa"/>
            <w:tcBorders>
              <w:top w:val="nil"/>
              <w:left w:val="nil"/>
              <w:bottom w:val="single" w:sz="4" w:space="0" w:color="auto"/>
              <w:right w:val="nil"/>
            </w:tcBorders>
            <w:shd w:val="clear" w:color="auto" w:fill="auto"/>
            <w:noWrap/>
            <w:vAlign w:val="bottom"/>
            <w:hideMark/>
          </w:tcPr>
          <w:p w14:paraId="22E6BCA7" w14:textId="77777777" w:rsidR="002B12D8" w:rsidRPr="002B12D8" w:rsidRDefault="002B12D8" w:rsidP="002B12D8">
            <w:pPr>
              <w:jc w:val="right"/>
              <w:rPr>
                <w:rFonts w:ascii="Arial" w:eastAsia="Times New Roman" w:hAnsi="Arial" w:cs="Arial"/>
                <w:sz w:val="20"/>
                <w:szCs w:val="20"/>
                <w:lang w:eastAsia="en-CA"/>
              </w:rPr>
            </w:pPr>
            <w:r w:rsidRPr="002B12D8">
              <w:rPr>
                <w:rFonts w:ascii="Arial" w:eastAsia="Times New Roman" w:hAnsi="Arial" w:cs="Arial"/>
                <w:sz w:val="20"/>
                <w:szCs w:val="20"/>
                <w:lang w:eastAsia="en-CA"/>
              </w:rPr>
              <w:t>37</w:t>
            </w:r>
          </w:p>
        </w:tc>
      </w:tr>
      <w:tr w:rsidR="002B12D8" w:rsidRPr="002B12D8" w14:paraId="57588131" w14:textId="77777777" w:rsidTr="002B12D8">
        <w:trPr>
          <w:trHeight w:val="276"/>
        </w:trPr>
        <w:tc>
          <w:tcPr>
            <w:tcW w:w="8700" w:type="dxa"/>
            <w:gridSpan w:val="2"/>
            <w:tcBorders>
              <w:top w:val="nil"/>
              <w:left w:val="nil"/>
              <w:bottom w:val="nil"/>
              <w:right w:val="nil"/>
            </w:tcBorders>
            <w:shd w:val="clear" w:color="auto" w:fill="auto"/>
            <w:noWrap/>
            <w:vAlign w:val="bottom"/>
            <w:hideMark/>
          </w:tcPr>
          <w:p w14:paraId="16585F9B"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a) Response to the question "Because of a physical, mental, or emotional condition,</w:t>
            </w:r>
          </w:p>
        </w:tc>
      </w:tr>
      <w:tr w:rsidR="002B12D8" w:rsidRPr="002B12D8" w14:paraId="1EBD15BF" w14:textId="77777777" w:rsidTr="002B12D8">
        <w:trPr>
          <w:trHeight w:val="276"/>
        </w:trPr>
        <w:tc>
          <w:tcPr>
            <w:tcW w:w="8700" w:type="dxa"/>
            <w:gridSpan w:val="2"/>
            <w:tcBorders>
              <w:top w:val="nil"/>
              <w:left w:val="nil"/>
              <w:bottom w:val="nil"/>
              <w:right w:val="nil"/>
            </w:tcBorders>
            <w:shd w:val="clear" w:color="auto" w:fill="auto"/>
            <w:noWrap/>
            <w:vAlign w:val="bottom"/>
            <w:hideMark/>
          </w:tcPr>
          <w:p w14:paraId="7961245E"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 xml:space="preserve">    does this person have difficulty doing errands alone such as visiting a doctor's </w:t>
            </w:r>
          </w:p>
        </w:tc>
      </w:tr>
      <w:tr w:rsidR="002B12D8" w:rsidRPr="002B12D8" w14:paraId="4E293799" w14:textId="77777777" w:rsidTr="002B12D8">
        <w:trPr>
          <w:trHeight w:val="276"/>
        </w:trPr>
        <w:tc>
          <w:tcPr>
            <w:tcW w:w="7640" w:type="dxa"/>
            <w:tcBorders>
              <w:top w:val="nil"/>
              <w:left w:val="nil"/>
              <w:bottom w:val="nil"/>
              <w:right w:val="nil"/>
            </w:tcBorders>
            <w:shd w:val="clear" w:color="auto" w:fill="auto"/>
            <w:noWrap/>
            <w:vAlign w:val="bottom"/>
            <w:hideMark/>
          </w:tcPr>
          <w:p w14:paraId="56F813EE"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 xml:space="preserve">    </w:t>
            </w:r>
            <w:proofErr w:type="gramStart"/>
            <w:r w:rsidRPr="002B12D8">
              <w:rPr>
                <w:rFonts w:ascii="Arial" w:eastAsia="Times New Roman" w:hAnsi="Arial" w:cs="Arial"/>
                <w:color w:val="000000"/>
                <w:sz w:val="20"/>
                <w:szCs w:val="20"/>
                <w:lang w:eastAsia="en-CA"/>
              </w:rPr>
              <w:t>office</w:t>
            </w:r>
            <w:proofErr w:type="gramEnd"/>
            <w:r w:rsidRPr="002B12D8">
              <w:rPr>
                <w:rFonts w:ascii="Arial" w:eastAsia="Times New Roman" w:hAnsi="Arial" w:cs="Arial"/>
                <w:color w:val="000000"/>
                <w:sz w:val="20"/>
                <w:szCs w:val="20"/>
                <w:lang w:eastAsia="en-CA"/>
              </w:rPr>
              <w:t xml:space="preserve"> or shopping?"</w:t>
            </w:r>
          </w:p>
        </w:tc>
        <w:tc>
          <w:tcPr>
            <w:tcW w:w="1060" w:type="dxa"/>
            <w:tcBorders>
              <w:top w:val="nil"/>
              <w:left w:val="nil"/>
              <w:bottom w:val="nil"/>
              <w:right w:val="nil"/>
            </w:tcBorders>
            <w:shd w:val="clear" w:color="auto" w:fill="auto"/>
            <w:noWrap/>
            <w:vAlign w:val="bottom"/>
            <w:hideMark/>
          </w:tcPr>
          <w:p w14:paraId="06217F9C" w14:textId="77777777" w:rsidR="002B12D8" w:rsidRPr="002B12D8" w:rsidRDefault="002B12D8" w:rsidP="002B12D8">
            <w:pPr>
              <w:rPr>
                <w:rFonts w:ascii="Arial" w:eastAsia="Times New Roman" w:hAnsi="Arial" w:cs="Arial"/>
                <w:color w:val="000000"/>
                <w:sz w:val="20"/>
                <w:szCs w:val="20"/>
                <w:lang w:eastAsia="en-CA"/>
              </w:rPr>
            </w:pPr>
          </w:p>
        </w:tc>
      </w:tr>
      <w:tr w:rsidR="002B12D8" w:rsidRPr="002B12D8" w14:paraId="1AE8630E" w14:textId="77777777" w:rsidTr="002B12D8">
        <w:trPr>
          <w:trHeight w:val="276"/>
        </w:trPr>
        <w:tc>
          <w:tcPr>
            <w:tcW w:w="8700" w:type="dxa"/>
            <w:gridSpan w:val="2"/>
            <w:tcBorders>
              <w:top w:val="nil"/>
              <w:left w:val="nil"/>
              <w:bottom w:val="nil"/>
              <w:right w:val="nil"/>
            </w:tcBorders>
            <w:shd w:val="clear" w:color="auto" w:fill="auto"/>
            <w:noWrap/>
            <w:vAlign w:val="bottom"/>
            <w:hideMark/>
          </w:tcPr>
          <w:p w14:paraId="1E46BDB4"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b)  Response to the question "Does this person have difficulty dressing or bathing?"</w:t>
            </w:r>
          </w:p>
        </w:tc>
      </w:tr>
      <w:tr w:rsidR="002B12D8" w:rsidRPr="002B12D8" w14:paraId="34AFAAF0" w14:textId="77777777" w:rsidTr="002B12D8">
        <w:trPr>
          <w:trHeight w:val="276"/>
        </w:trPr>
        <w:tc>
          <w:tcPr>
            <w:tcW w:w="8700" w:type="dxa"/>
            <w:gridSpan w:val="2"/>
            <w:tcBorders>
              <w:top w:val="nil"/>
              <w:left w:val="nil"/>
              <w:bottom w:val="nil"/>
              <w:right w:val="nil"/>
            </w:tcBorders>
            <w:shd w:val="clear" w:color="auto" w:fill="auto"/>
            <w:noWrap/>
            <w:vAlign w:val="bottom"/>
            <w:hideMark/>
          </w:tcPr>
          <w:p w14:paraId="602CE08F"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 xml:space="preserve">c)  Response to the question "Is this person blind or does he/she have serious </w:t>
            </w:r>
          </w:p>
        </w:tc>
      </w:tr>
      <w:tr w:rsidR="002B12D8" w:rsidRPr="002B12D8" w14:paraId="66B47B0F" w14:textId="77777777" w:rsidTr="002B12D8">
        <w:trPr>
          <w:trHeight w:val="276"/>
        </w:trPr>
        <w:tc>
          <w:tcPr>
            <w:tcW w:w="7640" w:type="dxa"/>
            <w:tcBorders>
              <w:top w:val="nil"/>
              <w:left w:val="nil"/>
              <w:bottom w:val="nil"/>
              <w:right w:val="nil"/>
            </w:tcBorders>
            <w:shd w:val="clear" w:color="auto" w:fill="auto"/>
            <w:noWrap/>
            <w:vAlign w:val="bottom"/>
            <w:hideMark/>
          </w:tcPr>
          <w:p w14:paraId="523D7C9F"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 xml:space="preserve">     </w:t>
            </w:r>
            <w:proofErr w:type="gramStart"/>
            <w:r w:rsidRPr="002B12D8">
              <w:rPr>
                <w:rFonts w:ascii="Arial" w:eastAsia="Times New Roman" w:hAnsi="Arial" w:cs="Arial"/>
                <w:color w:val="000000"/>
                <w:sz w:val="20"/>
                <w:szCs w:val="20"/>
                <w:lang w:eastAsia="en-CA"/>
              </w:rPr>
              <w:t>difficulty</w:t>
            </w:r>
            <w:proofErr w:type="gramEnd"/>
            <w:r w:rsidRPr="002B12D8">
              <w:rPr>
                <w:rFonts w:ascii="Arial" w:eastAsia="Times New Roman" w:hAnsi="Arial" w:cs="Arial"/>
                <w:color w:val="000000"/>
                <w:sz w:val="20"/>
                <w:szCs w:val="20"/>
                <w:lang w:eastAsia="en-CA"/>
              </w:rPr>
              <w:t xml:space="preserve"> seeing even when wearing glasses?"</w:t>
            </w:r>
          </w:p>
        </w:tc>
        <w:tc>
          <w:tcPr>
            <w:tcW w:w="1060" w:type="dxa"/>
            <w:tcBorders>
              <w:top w:val="nil"/>
              <w:left w:val="nil"/>
              <w:bottom w:val="nil"/>
              <w:right w:val="nil"/>
            </w:tcBorders>
            <w:shd w:val="clear" w:color="auto" w:fill="auto"/>
            <w:noWrap/>
            <w:vAlign w:val="bottom"/>
            <w:hideMark/>
          </w:tcPr>
          <w:p w14:paraId="1BE2CBE3" w14:textId="77777777" w:rsidR="002B12D8" w:rsidRPr="002B12D8" w:rsidRDefault="002B12D8" w:rsidP="002B12D8">
            <w:pPr>
              <w:rPr>
                <w:rFonts w:ascii="Arial" w:eastAsia="Times New Roman" w:hAnsi="Arial" w:cs="Arial"/>
                <w:color w:val="000000"/>
                <w:sz w:val="20"/>
                <w:szCs w:val="20"/>
                <w:lang w:eastAsia="en-CA"/>
              </w:rPr>
            </w:pPr>
          </w:p>
        </w:tc>
      </w:tr>
      <w:tr w:rsidR="002B12D8" w:rsidRPr="002B12D8" w14:paraId="59459D15" w14:textId="77777777" w:rsidTr="002B12D8">
        <w:trPr>
          <w:trHeight w:val="276"/>
        </w:trPr>
        <w:tc>
          <w:tcPr>
            <w:tcW w:w="8700" w:type="dxa"/>
            <w:gridSpan w:val="2"/>
            <w:tcBorders>
              <w:top w:val="nil"/>
              <w:left w:val="nil"/>
              <w:bottom w:val="nil"/>
              <w:right w:val="nil"/>
            </w:tcBorders>
            <w:shd w:val="clear" w:color="auto" w:fill="auto"/>
            <w:noWrap/>
            <w:vAlign w:val="bottom"/>
            <w:hideMark/>
          </w:tcPr>
          <w:p w14:paraId="34E1E61C"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d) Response to the question "Is this person deaf or does he/she have serious</w:t>
            </w:r>
          </w:p>
        </w:tc>
      </w:tr>
      <w:tr w:rsidR="002B12D8" w:rsidRPr="002B12D8" w14:paraId="108D6DFA" w14:textId="77777777" w:rsidTr="002B12D8">
        <w:trPr>
          <w:trHeight w:val="276"/>
        </w:trPr>
        <w:tc>
          <w:tcPr>
            <w:tcW w:w="7640" w:type="dxa"/>
            <w:tcBorders>
              <w:top w:val="nil"/>
              <w:left w:val="nil"/>
              <w:bottom w:val="nil"/>
              <w:right w:val="nil"/>
            </w:tcBorders>
            <w:shd w:val="clear" w:color="auto" w:fill="auto"/>
            <w:noWrap/>
            <w:vAlign w:val="bottom"/>
            <w:hideMark/>
          </w:tcPr>
          <w:p w14:paraId="5EA81175"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 xml:space="preserve">    </w:t>
            </w:r>
            <w:proofErr w:type="gramStart"/>
            <w:r w:rsidRPr="002B12D8">
              <w:rPr>
                <w:rFonts w:ascii="Arial" w:eastAsia="Times New Roman" w:hAnsi="Arial" w:cs="Arial"/>
                <w:color w:val="000000"/>
                <w:sz w:val="20"/>
                <w:szCs w:val="20"/>
                <w:lang w:eastAsia="en-CA"/>
              </w:rPr>
              <w:t>difficulty</w:t>
            </w:r>
            <w:proofErr w:type="gramEnd"/>
            <w:r w:rsidRPr="002B12D8">
              <w:rPr>
                <w:rFonts w:ascii="Arial" w:eastAsia="Times New Roman" w:hAnsi="Arial" w:cs="Arial"/>
                <w:color w:val="000000"/>
                <w:sz w:val="20"/>
                <w:szCs w:val="20"/>
                <w:lang w:eastAsia="en-CA"/>
              </w:rPr>
              <w:t xml:space="preserve"> hearing?"</w:t>
            </w:r>
          </w:p>
        </w:tc>
        <w:tc>
          <w:tcPr>
            <w:tcW w:w="1060" w:type="dxa"/>
            <w:tcBorders>
              <w:top w:val="nil"/>
              <w:left w:val="nil"/>
              <w:bottom w:val="nil"/>
              <w:right w:val="nil"/>
            </w:tcBorders>
            <w:shd w:val="clear" w:color="auto" w:fill="auto"/>
            <w:noWrap/>
            <w:vAlign w:val="bottom"/>
            <w:hideMark/>
          </w:tcPr>
          <w:p w14:paraId="70B2A5BE" w14:textId="77777777" w:rsidR="002B12D8" w:rsidRPr="002B12D8" w:rsidRDefault="002B12D8" w:rsidP="002B12D8">
            <w:pPr>
              <w:rPr>
                <w:rFonts w:ascii="Arial" w:eastAsia="Times New Roman" w:hAnsi="Arial" w:cs="Arial"/>
                <w:color w:val="000000"/>
                <w:sz w:val="20"/>
                <w:szCs w:val="20"/>
                <w:lang w:eastAsia="en-CA"/>
              </w:rPr>
            </w:pPr>
          </w:p>
        </w:tc>
      </w:tr>
      <w:tr w:rsidR="002B12D8" w:rsidRPr="002B12D8" w14:paraId="295354D2" w14:textId="77777777" w:rsidTr="002B12D8">
        <w:trPr>
          <w:trHeight w:val="276"/>
        </w:trPr>
        <w:tc>
          <w:tcPr>
            <w:tcW w:w="8700" w:type="dxa"/>
            <w:gridSpan w:val="2"/>
            <w:tcBorders>
              <w:top w:val="nil"/>
              <w:left w:val="nil"/>
              <w:bottom w:val="nil"/>
              <w:right w:val="nil"/>
            </w:tcBorders>
            <w:shd w:val="clear" w:color="auto" w:fill="auto"/>
            <w:noWrap/>
            <w:vAlign w:val="bottom"/>
            <w:hideMark/>
          </w:tcPr>
          <w:p w14:paraId="1CC0BE5A"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 xml:space="preserve">e)  Response to the question "Does this person have serious difficulty walking or </w:t>
            </w:r>
          </w:p>
        </w:tc>
      </w:tr>
      <w:tr w:rsidR="002B12D8" w:rsidRPr="002B12D8" w14:paraId="224FCD8B" w14:textId="77777777" w:rsidTr="002B12D8">
        <w:trPr>
          <w:trHeight w:val="276"/>
        </w:trPr>
        <w:tc>
          <w:tcPr>
            <w:tcW w:w="7640" w:type="dxa"/>
            <w:tcBorders>
              <w:top w:val="nil"/>
              <w:left w:val="nil"/>
              <w:bottom w:val="nil"/>
              <w:right w:val="nil"/>
            </w:tcBorders>
            <w:shd w:val="clear" w:color="auto" w:fill="auto"/>
            <w:noWrap/>
            <w:vAlign w:val="bottom"/>
            <w:hideMark/>
          </w:tcPr>
          <w:p w14:paraId="7CE9B2C2"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 xml:space="preserve">     </w:t>
            </w:r>
            <w:proofErr w:type="gramStart"/>
            <w:r w:rsidRPr="002B12D8">
              <w:rPr>
                <w:rFonts w:ascii="Arial" w:eastAsia="Times New Roman" w:hAnsi="Arial" w:cs="Arial"/>
                <w:color w:val="000000"/>
                <w:sz w:val="20"/>
                <w:szCs w:val="20"/>
                <w:lang w:eastAsia="en-CA"/>
              </w:rPr>
              <w:t>climbing</w:t>
            </w:r>
            <w:proofErr w:type="gramEnd"/>
            <w:r w:rsidRPr="002B12D8">
              <w:rPr>
                <w:rFonts w:ascii="Arial" w:eastAsia="Times New Roman" w:hAnsi="Arial" w:cs="Arial"/>
                <w:color w:val="000000"/>
                <w:sz w:val="20"/>
                <w:szCs w:val="20"/>
                <w:lang w:eastAsia="en-CA"/>
              </w:rPr>
              <w:t xml:space="preserve"> stairs?" </w:t>
            </w:r>
          </w:p>
        </w:tc>
        <w:tc>
          <w:tcPr>
            <w:tcW w:w="1060" w:type="dxa"/>
            <w:tcBorders>
              <w:top w:val="nil"/>
              <w:left w:val="nil"/>
              <w:bottom w:val="nil"/>
              <w:right w:val="nil"/>
            </w:tcBorders>
            <w:shd w:val="clear" w:color="auto" w:fill="auto"/>
            <w:noWrap/>
            <w:vAlign w:val="bottom"/>
            <w:hideMark/>
          </w:tcPr>
          <w:p w14:paraId="2C7BBEB4" w14:textId="77777777" w:rsidR="002B12D8" w:rsidRPr="002B12D8" w:rsidRDefault="002B12D8" w:rsidP="002B12D8">
            <w:pPr>
              <w:rPr>
                <w:rFonts w:ascii="Arial" w:eastAsia="Times New Roman" w:hAnsi="Arial" w:cs="Arial"/>
                <w:color w:val="000000"/>
                <w:sz w:val="20"/>
                <w:szCs w:val="20"/>
                <w:lang w:eastAsia="en-CA"/>
              </w:rPr>
            </w:pPr>
          </w:p>
        </w:tc>
      </w:tr>
      <w:tr w:rsidR="002B12D8" w:rsidRPr="002B12D8" w14:paraId="41032441" w14:textId="77777777" w:rsidTr="002B12D8">
        <w:trPr>
          <w:trHeight w:val="276"/>
        </w:trPr>
        <w:tc>
          <w:tcPr>
            <w:tcW w:w="8700" w:type="dxa"/>
            <w:gridSpan w:val="2"/>
            <w:tcBorders>
              <w:top w:val="nil"/>
              <w:left w:val="nil"/>
              <w:bottom w:val="nil"/>
              <w:right w:val="nil"/>
            </w:tcBorders>
            <w:shd w:val="clear" w:color="auto" w:fill="auto"/>
            <w:noWrap/>
            <w:vAlign w:val="bottom"/>
            <w:hideMark/>
          </w:tcPr>
          <w:p w14:paraId="6A8D1247"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f)  Response to the question "Because of a physical, mental, or emotional condition,</w:t>
            </w:r>
          </w:p>
        </w:tc>
      </w:tr>
      <w:tr w:rsidR="002B12D8" w:rsidRPr="002B12D8" w14:paraId="06C8274E" w14:textId="77777777" w:rsidTr="002B12D8">
        <w:trPr>
          <w:trHeight w:val="276"/>
        </w:trPr>
        <w:tc>
          <w:tcPr>
            <w:tcW w:w="8700" w:type="dxa"/>
            <w:gridSpan w:val="2"/>
            <w:tcBorders>
              <w:top w:val="nil"/>
              <w:left w:val="nil"/>
              <w:bottom w:val="nil"/>
              <w:right w:val="nil"/>
            </w:tcBorders>
            <w:shd w:val="clear" w:color="auto" w:fill="auto"/>
            <w:noWrap/>
            <w:vAlign w:val="bottom"/>
            <w:hideMark/>
          </w:tcPr>
          <w:p w14:paraId="3092B21F"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 xml:space="preserve">    does this person have serious difficulty concentrating, remembering, or making </w:t>
            </w:r>
          </w:p>
        </w:tc>
      </w:tr>
      <w:tr w:rsidR="002B12D8" w:rsidRPr="002B12D8" w14:paraId="2178D43E" w14:textId="77777777" w:rsidTr="002B12D8">
        <w:trPr>
          <w:trHeight w:val="276"/>
        </w:trPr>
        <w:tc>
          <w:tcPr>
            <w:tcW w:w="7640" w:type="dxa"/>
            <w:tcBorders>
              <w:top w:val="nil"/>
              <w:left w:val="nil"/>
              <w:bottom w:val="nil"/>
              <w:right w:val="nil"/>
            </w:tcBorders>
            <w:shd w:val="clear" w:color="auto" w:fill="auto"/>
            <w:noWrap/>
            <w:vAlign w:val="bottom"/>
            <w:hideMark/>
          </w:tcPr>
          <w:p w14:paraId="47989F39"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 xml:space="preserve">    </w:t>
            </w:r>
            <w:proofErr w:type="gramStart"/>
            <w:r w:rsidRPr="002B12D8">
              <w:rPr>
                <w:rFonts w:ascii="Arial" w:eastAsia="Times New Roman" w:hAnsi="Arial" w:cs="Arial"/>
                <w:color w:val="000000"/>
                <w:sz w:val="20"/>
                <w:szCs w:val="20"/>
                <w:lang w:eastAsia="en-CA"/>
              </w:rPr>
              <w:t>decisions</w:t>
            </w:r>
            <w:proofErr w:type="gramEnd"/>
            <w:r w:rsidRPr="002B12D8">
              <w:rPr>
                <w:rFonts w:ascii="Arial" w:eastAsia="Times New Roman" w:hAnsi="Arial" w:cs="Arial"/>
                <w:color w:val="000000"/>
                <w:sz w:val="20"/>
                <w:szCs w:val="20"/>
                <w:lang w:eastAsia="en-CA"/>
              </w:rPr>
              <w:t>?"</w:t>
            </w:r>
          </w:p>
        </w:tc>
        <w:tc>
          <w:tcPr>
            <w:tcW w:w="1060" w:type="dxa"/>
            <w:tcBorders>
              <w:top w:val="nil"/>
              <w:left w:val="nil"/>
              <w:bottom w:val="nil"/>
              <w:right w:val="nil"/>
            </w:tcBorders>
            <w:shd w:val="clear" w:color="auto" w:fill="auto"/>
            <w:noWrap/>
            <w:vAlign w:val="bottom"/>
            <w:hideMark/>
          </w:tcPr>
          <w:p w14:paraId="452116E9" w14:textId="77777777" w:rsidR="002B12D8" w:rsidRPr="002B12D8" w:rsidRDefault="002B12D8" w:rsidP="002B12D8">
            <w:pPr>
              <w:rPr>
                <w:rFonts w:ascii="Arial" w:eastAsia="Times New Roman" w:hAnsi="Arial" w:cs="Arial"/>
                <w:color w:val="000000"/>
                <w:sz w:val="20"/>
                <w:szCs w:val="20"/>
                <w:lang w:eastAsia="en-CA"/>
              </w:rPr>
            </w:pPr>
          </w:p>
        </w:tc>
      </w:tr>
      <w:tr w:rsidR="002B12D8" w:rsidRPr="002B12D8" w14:paraId="62EED452" w14:textId="77777777" w:rsidTr="002B12D8">
        <w:trPr>
          <w:trHeight w:val="276"/>
        </w:trPr>
        <w:tc>
          <w:tcPr>
            <w:tcW w:w="8700" w:type="dxa"/>
            <w:gridSpan w:val="2"/>
            <w:tcBorders>
              <w:top w:val="nil"/>
              <w:left w:val="nil"/>
              <w:bottom w:val="nil"/>
              <w:right w:val="nil"/>
            </w:tcBorders>
            <w:shd w:val="clear" w:color="auto" w:fill="auto"/>
            <w:noWrap/>
            <w:hideMark/>
          </w:tcPr>
          <w:p w14:paraId="33732212"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 xml:space="preserve">Source: Produced by the authors from the 2010-2012 American Community Surveys, </w:t>
            </w:r>
          </w:p>
        </w:tc>
      </w:tr>
      <w:tr w:rsidR="002B12D8" w:rsidRPr="002B12D8" w14:paraId="3BEF02A1" w14:textId="77777777" w:rsidTr="002B12D8">
        <w:trPr>
          <w:trHeight w:val="276"/>
        </w:trPr>
        <w:tc>
          <w:tcPr>
            <w:tcW w:w="7640" w:type="dxa"/>
            <w:tcBorders>
              <w:top w:val="nil"/>
              <w:left w:val="nil"/>
              <w:bottom w:val="nil"/>
              <w:right w:val="nil"/>
            </w:tcBorders>
            <w:shd w:val="clear" w:color="auto" w:fill="auto"/>
            <w:noWrap/>
            <w:hideMark/>
          </w:tcPr>
          <w:p w14:paraId="7F542813" w14:textId="77777777" w:rsidR="002B12D8" w:rsidRPr="002B12D8" w:rsidRDefault="002B12D8" w:rsidP="002B12D8">
            <w:pPr>
              <w:rPr>
                <w:rFonts w:ascii="Arial" w:eastAsia="Times New Roman" w:hAnsi="Arial" w:cs="Arial"/>
                <w:color w:val="000000"/>
                <w:sz w:val="20"/>
                <w:szCs w:val="20"/>
                <w:lang w:eastAsia="en-CA"/>
              </w:rPr>
            </w:pPr>
            <w:r w:rsidRPr="002B12D8">
              <w:rPr>
                <w:rFonts w:ascii="Arial" w:eastAsia="Times New Roman" w:hAnsi="Arial" w:cs="Arial"/>
                <w:color w:val="000000"/>
                <w:sz w:val="20"/>
                <w:szCs w:val="20"/>
                <w:lang w:eastAsia="en-CA"/>
              </w:rPr>
              <w:t xml:space="preserve">             </w:t>
            </w:r>
            <w:proofErr w:type="gramStart"/>
            <w:r w:rsidRPr="002B12D8">
              <w:rPr>
                <w:rFonts w:ascii="Arial" w:eastAsia="Times New Roman" w:hAnsi="Arial" w:cs="Arial"/>
                <w:color w:val="000000"/>
                <w:sz w:val="20"/>
                <w:szCs w:val="20"/>
                <w:lang w:eastAsia="en-CA"/>
              </w:rPr>
              <w:t>available</w:t>
            </w:r>
            <w:proofErr w:type="gramEnd"/>
            <w:r w:rsidRPr="002B12D8">
              <w:rPr>
                <w:rFonts w:ascii="Arial" w:eastAsia="Times New Roman" w:hAnsi="Arial" w:cs="Arial"/>
                <w:color w:val="000000"/>
                <w:sz w:val="20"/>
                <w:szCs w:val="20"/>
                <w:lang w:eastAsia="en-CA"/>
              </w:rPr>
              <w:t xml:space="preserve"> from </w:t>
            </w:r>
            <w:proofErr w:type="spellStart"/>
            <w:r w:rsidRPr="002B12D8">
              <w:rPr>
                <w:rFonts w:ascii="Arial" w:eastAsia="Times New Roman" w:hAnsi="Arial" w:cs="Arial"/>
                <w:color w:val="000000"/>
                <w:sz w:val="20"/>
                <w:szCs w:val="20"/>
                <w:lang w:eastAsia="en-CA"/>
              </w:rPr>
              <w:t>Ruggles</w:t>
            </w:r>
            <w:proofErr w:type="spellEnd"/>
            <w:r w:rsidRPr="002B12D8">
              <w:rPr>
                <w:rFonts w:ascii="Arial" w:eastAsia="Times New Roman" w:hAnsi="Arial" w:cs="Arial"/>
                <w:color w:val="000000"/>
                <w:sz w:val="20"/>
                <w:szCs w:val="20"/>
                <w:lang w:eastAsia="en-CA"/>
              </w:rPr>
              <w:t xml:space="preserve"> et. al. 2010.</w:t>
            </w:r>
          </w:p>
        </w:tc>
        <w:tc>
          <w:tcPr>
            <w:tcW w:w="1060" w:type="dxa"/>
            <w:tcBorders>
              <w:top w:val="nil"/>
              <w:left w:val="nil"/>
              <w:bottom w:val="nil"/>
              <w:right w:val="nil"/>
            </w:tcBorders>
            <w:shd w:val="clear" w:color="auto" w:fill="auto"/>
            <w:noWrap/>
            <w:vAlign w:val="bottom"/>
            <w:hideMark/>
          </w:tcPr>
          <w:p w14:paraId="5A925C62" w14:textId="77777777" w:rsidR="002B12D8" w:rsidRPr="002B12D8" w:rsidRDefault="002B12D8" w:rsidP="002B12D8">
            <w:pPr>
              <w:rPr>
                <w:rFonts w:ascii="Arial" w:eastAsia="Times New Roman" w:hAnsi="Arial" w:cs="Arial"/>
                <w:color w:val="000000"/>
                <w:sz w:val="22"/>
                <w:lang w:eastAsia="en-CA"/>
              </w:rPr>
            </w:pPr>
          </w:p>
        </w:tc>
      </w:tr>
    </w:tbl>
    <w:p w14:paraId="5B44AAF6" w14:textId="77777777" w:rsidR="002B12D8" w:rsidRDefault="002B12D8">
      <w:pPr>
        <w:rPr>
          <w:szCs w:val="24"/>
        </w:rPr>
      </w:pPr>
      <w:r>
        <w:rPr>
          <w:szCs w:val="24"/>
        </w:rPr>
        <w:fldChar w:fldCharType="end"/>
      </w:r>
    </w:p>
    <w:sectPr w:rsidR="002B12D8" w:rsidSect="00641AF3">
      <w:pgSz w:w="12240" w:h="15840"/>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3ED899" w15:done="0"/>
  <w15:commentEx w15:paraId="3A084A23" w15:done="0"/>
  <w15:commentEx w15:paraId="6B10FCE0" w15:done="0"/>
  <w15:commentEx w15:paraId="05C20741" w15:done="0"/>
  <w15:commentEx w15:paraId="7F9CEF0C" w15:done="0"/>
  <w15:commentEx w15:paraId="428BA688" w15:done="0"/>
  <w15:commentEx w15:paraId="33514055" w15:done="0"/>
  <w15:commentEx w15:paraId="22DB11AB" w15:done="0"/>
  <w15:commentEx w15:paraId="462A5AC7" w15:done="0"/>
  <w15:commentEx w15:paraId="1C70D884" w15:done="0"/>
  <w15:commentEx w15:paraId="487785F3" w15:done="0"/>
  <w15:commentEx w15:paraId="7040DD21" w15:done="0"/>
  <w15:commentEx w15:paraId="1FF9A3FD" w15:done="0"/>
  <w15:commentEx w15:paraId="77A9197C" w15:done="0"/>
  <w15:commentEx w15:paraId="61A50436" w15:done="0"/>
  <w15:commentEx w15:paraId="18BDCF2A" w15:done="0"/>
  <w15:commentEx w15:paraId="32EC0107" w15:done="0"/>
  <w15:commentEx w15:paraId="4DCAD1CE" w15:done="0"/>
  <w15:commentEx w15:paraId="03E372AC" w15:done="0"/>
  <w15:commentEx w15:paraId="3C23B8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CE56F" w14:textId="77777777" w:rsidR="005470F0" w:rsidRDefault="005470F0" w:rsidP="001A6D4E">
      <w:r>
        <w:separator/>
      </w:r>
    </w:p>
  </w:endnote>
  <w:endnote w:type="continuationSeparator" w:id="0">
    <w:p w14:paraId="1720342E" w14:textId="77777777" w:rsidR="005470F0" w:rsidRDefault="005470F0" w:rsidP="001A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OBCP M+ Myriad Pro">
    <w:altName w:val="Myriad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dvP40668">
    <w:altName w:val="Arial Unicode MS"/>
    <w:panose1 w:val="00000000000000000000"/>
    <w:charset w:val="81"/>
    <w:family w:val="auto"/>
    <w:notTrueType/>
    <w:pitch w:val="default"/>
    <w:sig w:usb0="00000001" w:usb1="09060000" w:usb2="00000010" w:usb3="00000000" w:csb0="00080000" w:csb1="00000000"/>
  </w:font>
  <w:font w:name="AdvP4065D">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50BB0" w14:textId="3F62DA16" w:rsidR="009115A3" w:rsidRDefault="00D40A3E">
    <w:pPr>
      <w:pStyle w:val="Footer"/>
    </w:pPr>
    <w:r>
      <w:t xml:space="preserve">Monica Boyd &amp; </w:t>
    </w:r>
    <w:r w:rsidR="009115A3">
      <w:t>Charles B. Nam</w:t>
    </w:r>
    <w:r>
      <w:t>, October 2015</w:t>
    </w:r>
    <w:r w:rsidR="009115A3">
      <w:t xml:space="preserve">                                      </w:t>
    </w:r>
    <w:r>
      <w:t>http://www.npb-ses.info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248C6" w14:textId="77777777" w:rsidR="005470F0" w:rsidRDefault="005470F0" w:rsidP="001A6D4E">
      <w:r>
        <w:separator/>
      </w:r>
    </w:p>
  </w:footnote>
  <w:footnote w:type="continuationSeparator" w:id="0">
    <w:p w14:paraId="3B618FB9" w14:textId="77777777" w:rsidR="005470F0" w:rsidRDefault="005470F0" w:rsidP="001A6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303"/>
      <w:docPartObj>
        <w:docPartGallery w:val="Page Numbers (Top of Page)"/>
        <w:docPartUnique/>
      </w:docPartObj>
    </w:sdtPr>
    <w:sdtEndPr>
      <w:rPr>
        <w:noProof/>
      </w:rPr>
    </w:sdtEndPr>
    <w:sdtContent>
      <w:p w14:paraId="356A11C3" w14:textId="77777777" w:rsidR="009115A3" w:rsidRDefault="009115A3">
        <w:pPr>
          <w:pStyle w:val="Header"/>
          <w:jc w:val="center"/>
        </w:pPr>
        <w:r>
          <w:fldChar w:fldCharType="begin"/>
        </w:r>
        <w:r>
          <w:instrText xml:space="preserve"> PAGE   \* MERGEFORMAT </w:instrText>
        </w:r>
        <w:r>
          <w:fldChar w:fldCharType="separate"/>
        </w:r>
        <w:r w:rsidR="00D40A3E">
          <w:rPr>
            <w:noProof/>
          </w:rPr>
          <w:t>2</w:t>
        </w:r>
        <w:r>
          <w:rPr>
            <w:noProof/>
          </w:rPr>
          <w:fldChar w:fldCharType="end"/>
        </w:r>
      </w:p>
    </w:sdtContent>
  </w:sdt>
  <w:p w14:paraId="413826F4" w14:textId="77777777" w:rsidR="009115A3" w:rsidRDefault="009115A3">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e Hoe">
    <w15:presenceInfo w15:providerId="Windows Live" w15:userId="742d661b4a50d4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13"/>
    <w:rsid w:val="0000472E"/>
    <w:rsid w:val="000154E9"/>
    <w:rsid w:val="0002684E"/>
    <w:rsid w:val="00040912"/>
    <w:rsid w:val="000426E5"/>
    <w:rsid w:val="00053551"/>
    <w:rsid w:val="00057662"/>
    <w:rsid w:val="000634B2"/>
    <w:rsid w:val="00070AA3"/>
    <w:rsid w:val="00077034"/>
    <w:rsid w:val="00086B24"/>
    <w:rsid w:val="000A3B1F"/>
    <w:rsid w:val="000A74AE"/>
    <w:rsid w:val="000F39F7"/>
    <w:rsid w:val="000F56CA"/>
    <w:rsid w:val="00105EEA"/>
    <w:rsid w:val="0011070C"/>
    <w:rsid w:val="001126FF"/>
    <w:rsid w:val="001426CA"/>
    <w:rsid w:val="001427B1"/>
    <w:rsid w:val="00142BCA"/>
    <w:rsid w:val="00152FC2"/>
    <w:rsid w:val="001530CF"/>
    <w:rsid w:val="00157949"/>
    <w:rsid w:val="001601E9"/>
    <w:rsid w:val="001712AA"/>
    <w:rsid w:val="00177DB5"/>
    <w:rsid w:val="00182326"/>
    <w:rsid w:val="001827BA"/>
    <w:rsid w:val="001875BB"/>
    <w:rsid w:val="00187FCC"/>
    <w:rsid w:val="00192B00"/>
    <w:rsid w:val="001A6D4E"/>
    <w:rsid w:val="001B26AE"/>
    <w:rsid w:val="001C0831"/>
    <w:rsid w:val="001C46C9"/>
    <w:rsid w:val="001E153C"/>
    <w:rsid w:val="001F20AF"/>
    <w:rsid w:val="001F7E8E"/>
    <w:rsid w:val="00202AC3"/>
    <w:rsid w:val="00216EF8"/>
    <w:rsid w:val="002408F0"/>
    <w:rsid w:val="002417AE"/>
    <w:rsid w:val="002474C2"/>
    <w:rsid w:val="00257D24"/>
    <w:rsid w:val="0026654F"/>
    <w:rsid w:val="00273324"/>
    <w:rsid w:val="002764B0"/>
    <w:rsid w:val="002A3173"/>
    <w:rsid w:val="002B12D8"/>
    <w:rsid w:val="002C67FF"/>
    <w:rsid w:val="002D09CA"/>
    <w:rsid w:val="002E04F1"/>
    <w:rsid w:val="002F33B2"/>
    <w:rsid w:val="003034F7"/>
    <w:rsid w:val="00314084"/>
    <w:rsid w:val="00315101"/>
    <w:rsid w:val="00317416"/>
    <w:rsid w:val="00351837"/>
    <w:rsid w:val="003526C4"/>
    <w:rsid w:val="00361E81"/>
    <w:rsid w:val="00362521"/>
    <w:rsid w:val="00371CE4"/>
    <w:rsid w:val="0039299D"/>
    <w:rsid w:val="003A3993"/>
    <w:rsid w:val="003C51EA"/>
    <w:rsid w:val="003F1047"/>
    <w:rsid w:val="00443A0D"/>
    <w:rsid w:val="00455913"/>
    <w:rsid w:val="004623E7"/>
    <w:rsid w:val="004C1E28"/>
    <w:rsid w:val="004D3BE0"/>
    <w:rsid w:val="004E5E49"/>
    <w:rsid w:val="00514E4A"/>
    <w:rsid w:val="0052175B"/>
    <w:rsid w:val="005470F0"/>
    <w:rsid w:val="00570703"/>
    <w:rsid w:val="00574832"/>
    <w:rsid w:val="005946FD"/>
    <w:rsid w:val="005A5957"/>
    <w:rsid w:val="005B0FB1"/>
    <w:rsid w:val="005B2330"/>
    <w:rsid w:val="005F1003"/>
    <w:rsid w:val="005F3325"/>
    <w:rsid w:val="00600FE8"/>
    <w:rsid w:val="0060257B"/>
    <w:rsid w:val="0061279C"/>
    <w:rsid w:val="006367A0"/>
    <w:rsid w:val="00641AF3"/>
    <w:rsid w:val="00645EB6"/>
    <w:rsid w:val="00657724"/>
    <w:rsid w:val="00674F44"/>
    <w:rsid w:val="00683E33"/>
    <w:rsid w:val="00691D49"/>
    <w:rsid w:val="006A0F81"/>
    <w:rsid w:val="006A19B2"/>
    <w:rsid w:val="006A5F7C"/>
    <w:rsid w:val="006F675D"/>
    <w:rsid w:val="007047CA"/>
    <w:rsid w:val="007167AC"/>
    <w:rsid w:val="00735438"/>
    <w:rsid w:val="007365DC"/>
    <w:rsid w:val="007649FC"/>
    <w:rsid w:val="00791DAE"/>
    <w:rsid w:val="007957DE"/>
    <w:rsid w:val="0079713A"/>
    <w:rsid w:val="00797A2A"/>
    <w:rsid w:val="007B1BF8"/>
    <w:rsid w:val="007D224E"/>
    <w:rsid w:val="007D4CC4"/>
    <w:rsid w:val="007D5AFC"/>
    <w:rsid w:val="007F7D2A"/>
    <w:rsid w:val="00806491"/>
    <w:rsid w:val="00823F8A"/>
    <w:rsid w:val="0082780C"/>
    <w:rsid w:val="00833D33"/>
    <w:rsid w:val="008412F1"/>
    <w:rsid w:val="008479E2"/>
    <w:rsid w:val="00853E50"/>
    <w:rsid w:val="00854063"/>
    <w:rsid w:val="00854905"/>
    <w:rsid w:val="008602B7"/>
    <w:rsid w:val="00867449"/>
    <w:rsid w:val="008840D1"/>
    <w:rsid w:val="00886FED"/>
    <w:rsid w:val="00887673"/>
    <w:rsid w:val="008B6A6E"/>
    <w:rsid w:val="008D021F"/>
    <w:rsid w:val="008D1C8D"/>
    <w:rsid w:val="008D7799"/>
    <w:rsid w:val="008E775F"/>
    <w:rsid w:val="00911122"/>
    <w:rsid w:val="009115A3"/>
    <w:rsid w:val="00911F7D"/>
    <w:rsid w:val="00923908"/>
    <w:rsid w:val="00944F9A"/>
    <w:rsid w:val="00952101"/>
    <w:rsid w:val="0095282B"/>
    <w:rsid w:val="009869A5"/>
    <w:rsid w:val="009C55C3"/>
    <w:rsid w:val="009E4D91"/>
    <w:rsid w:val="009F67B0"/>
    <w:rsid w:val="00A20725"/>
    <w:rsid w:val="00A66E97"/>
    <w:rsid w:val="00A72FC5"/>
    <w:rsid w:val="00A80578"/>
    <w:rsid w:val="00A80BCD"/>
    <w:rsid w:val="00A91414"/>
    <w:rsid w:val="00A92AF2"/>
    <w:rsid w:val="00A971C4"/>
    <w:rsid w:val="00AB5C5F"/>
    <w:rsid w:val="00AB6363"/>
    <w:rsid w:val="00AC3FE3"/>
    <w:rsid w:val="00AC7362"/>
    <w:rsid w:val="00AD3549"/>
    <w:rsid w:val="00B01F9B"/>
    <w:rsid w:val="00B137F7"/>
    <w:rsid w:val="00B272B9"/>
    <w:rsid w:val="00B35205"/>
    <w:rsid w:val="00B37CA1"/>
    <w:rsid w:val="00B54F86"/>
    <w:rsid w:val="00B57940"/>
    <w:rsid w:val="00B637FC"/>
    <w:rsid w:val="00B64A96"/>
    <w:rsid w:val="00B658AB"/>
    <w:rsid w:val="00B665B1"/>
    <w:rsid w:val="00B811F8"/>
    <w:rsid w:val="00B86241"/>
    <w:rsid w:val="00B92AE4"/>
    <w:rsid w:val="00BA4CD8"/>
    <w:rsid w:val="00BB0368"/>
    <w:rsid w:val="00BB1418"/>
    <w:rsid w:val="00BB265C"/>
    <w:rsid w:val="00C03D14"/>
    <w:rsid w:val="00C1029F"/>
    <w:rsid w:val="00C12327"/>
    <w:rsid w:val="00C17B76"/>
    <w:rsid w:val="00C3783A"/>
    <w:rsid w:val="00C53674"/>
    <w:rsid w:val="00C61B95"/>
    <w:rsid w:val="00C63DBE"/>
    <w:rsid w:val="00C87C93"/>
    <w:rsid w:val="00C91667"/>
    <w:rsid w:val="00C9671D"/>
    <w:rsid w:val="00C96889"/>
    <w:rsid w:val="00D30F03"/>
    <w:rsid w:val="00D31AC0"/>
    <w:rsid w:val="00D33781"/>
    <w:rsid w:val="00D402A0"/>
    <w:rsid w:val="00D40A3E"/>
    <w:rsid w:val="00D43DF7"/>
    <w:rsid w:val="00D60EF8"/>
    <w:rsid w:val="00D8424E"/>
    <w:rsid w:val="00D84CF2"/>
    <w:rsid w:val="00D9304C"/>
    <w:rsid w:val="00D94765"/>
    <w:rsid w:val="00D95644"/>
    <w:rsid w:val="00DD2DD2"/>
    <w:rsid w:val="00DE7450"/>
    <w:rsid w:val="00DF5906"/>
    <w:rsid w:val="00E0134C"/>
    <w:rsid w:val="00E31FBD"/>
    <w:rsid w:val="00E54171"/>
    <w:rsid w:val="00E542E8"/>
    <w:rsid w:val="00E70452"/>
    <w:rsid w:val="00E739BB"/>
    <w:rsid w:val="00E749B6"/>
    <w:rsid w:val="00E752FB"/>
    <w:rsid w:val="00E8270F"/>
    <w:rsid w:val="00E83599"/>
    <w:rsid w:val="00EA40FF"/>
    <w:rsid w:val="00EB043A"/>
    <w:rsid w:val="00EC71D3"/>
    <w:rsid w:val="00ED019B"/>
    <w:rsid w:val="00EE3D9A"/>
    <w:rsid w:val="00EE3F82"/>
    <w:rsid w:val="00EE6010"/>
    <w:rsid w:val="00EF4A7C"/>
    <w:rsid w:val="00F02374"/>
    <w:rsid w:val="00F205D2"/>
    <w:rsid w:val="00F2789E"/>
    <w:rsid w:val="00F3541D"/>
    <w:rsid w:val="00F36FF5"/>
    <w:rsid w:val="00F62A0B"/>
    <w:rsid w:val="00F62D9C"/>
    <w:rsid w:val="00F73EBC"/>
    <w:rsid w:val="00F83A6A"/>
    <w:rsid w:val="00FA7611"/>
    <w:rsid w:val="00FA79CD"/>
    <w:rsid w:val="00FB4D73"/>
    <w:rsid w:val="00FC5D13"/>
    <w:rsid w:val="00FC795B"/>
    <w:rsid w:val="00FD07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F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B265C"/>
    <w:rPr>
      <w:color w:val="0000FF"/>
      <w:u w:val="single"/>
    </w:rPr>
  </w:style>
  <w:style w:type="character" w:styleId="FollowedHyperlink">
    <w:name w:val="FollowedHyperlink"/>
    <w:basedOn w:val="DefaultParagraphFont"/>
    <w:uiPriority w:val="99"/>
    <w:semiHidden/>
    <w:unhideWhenUsed/>
    <w:rsid w:val="00EF4A7C"/>
    <w:rPr>
      <w:color w:val="800080" w:themeColor="followedHyperlink"/>
      <w:u w:val="single"/>
    </w:rPr>
  </w:style>
  <w:style w:type="paragraph" w:styleId="FootnoteText">
    <w:name w:val="footnote text"/>
    <w:basedOn w:val="Normal"/>
    <w:link w:val="FootnoteTextChar"/>
    <w:uiPriority w:val="99"/>
    <w:semiHidden/>
    <w:unhideWhenUsed/>
    <w:rsid w:val="001A6D4E"/>
    <w:rPr>
      <w:sz w:val="20"/>
      <w:szCs w:val="20"/>
    </w:rPr>
  </w:style>
  <w:style w:type="character" w:customStyle="1" w:styleId="FootnoteTextChar">
    <w:name w:val="Footnote Text Char"/>
    <w:basedOn w:val="DefaultParagraphFont"/>
    <w:link w:val="FootnoteText"/>
    <w:uiPriority w:val="99"/>
    <w:semiHidden/>
    <w:rsid w:val="001A6D4E"/>
    <w:rPr>
      <w:sz w:val="20"/>
      <w:szCs w:val="20"/>
    </w:rPr>
  </w:style>
  <w:style w:type="character" w:styleId="FootnoteReference">
    <w:name w:val="footnote reference"/>
    <w:basedOn w:val="DefaultParagraphFont"/>
    <w:uiPriority w:val="99"/>
    <w:semiHidden/>
    <w:unhideWhenUsed/>
    <w:rsid w:val="001A6D4E"/>
    <w:rPr>
      <w:vertAlign w:val="superscript"/>
    </w:rPr>
  </w:style>
  <w:style w:type="paragraph" w:styleId="BalloonText">
    <w:name w:val="Balloon Text"/>
    <w:basedOn w:val="Normal"/>
    <w:link w:val="BalloonTextChar"/>
    <w:uiPriority w:val="99"/>
    <w:semiHidden/>
    <w:unhideWhenUsed/>
    <w:rsid w:val="00FA79CD"/>
    <w:rPr>
      <w:rFonts w:ascii="Tahoma" w:hAnsi="Tahoma" w:cs="Tahoma"/>
      <w:sz w:val="16"/>
      <w:szCs w:val="16"/>
    </w:rPr>
  </w:style>
  <w:style w:type="character" w:customStyle="1" w:styleId="BalloonTextChar">
    <w:name w:val="Balloon Text Char"/>
    <w:basedOn w:val="DefaultParagraphFont"/>
    <w:link w:val="BalloonText"/>
    <w:uiPriority w:val="99"/>
    <w:semiHidden/>
    <w:rsid w:val="00FA79CD"/>
    <w:rPr>
      <w:rFonts w:ascii="Tahoma" w:hAnsi="Tahoma" w:cs="Tahoma"/>
      <w:sz w:val="16"/>
      <w:szCs w:val="16"/>
    </w:rPr>
  </w:style>
  <w:style w:type="paragraph" w:styleId="NormalWeb">
    <w:name w:val="Normal (Web)"/>
    <w:basedOn w:val="Normal"/>
    <w:uiPriority w:val="99"/>
    <w:unhideWhenUsed/>
    <w:rsid w:val="00FA79CD"/>
    <w:pPr>
      <w:spacing w:before="100" w:beforeAutospacing="1" w:after="100" w:afterAutospacing="1"/>
    </w:pPr>
    <w:rPr>
      <w:rFonts w:eastAsia="Times New Roman" w:cs="Times New Roman"/>
      <w:szCs w:val="24"/>
      <w:lang w:val="en-GB" w:eastAsia="en-GB"/>
    </w:rPr>
  </w:style>
  <w:style w:type="character" w:customStyle="1" w:styleId="apple-converted-space">
    <w:name w:val="apple-converted-space"/>
    <w:basedOn w:val="DefaultParagraphFont"/>
    <w:rsid w:val="00FA79CD"/>
  </w:style>
  <w:style w:type="paragraph" w:styleId="Header">
    <w:name w:val="header"/>
    <w:basedOn w:val="Normal"/>
    <w:link w:val="HeaderChar"/>
    <w:uiPriority w:val="99"/>
    <w:unhideWhenUsed/>
    <w:rsid w:val="00B137F7"/>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B137F7"/>
    <w:rPr>
      <w:rFonts w:eastAsiaTheme="minorEastAsia"/>
    </w:rPr>
  </w:style>
  <w:style w:type="paragraph" w:styleId="ListParagraph">
    <w:name w:val="List Paragraph"/>
    <w:basedOn w:val="Normal"/>
    <w:uiPriority w:val="34"/>
    <w:qFormat/>
    <w:rsid w:val="008D1C8D"/>
    <w:pPr>
      <w:ind w:left="720"/>
      <w:contextualSpacing/>
    </w:pPr>
  </w:style>
  <w:style w:type="paragraph" w:styleId="Footer">
    <w:name w:val="footer"/>
    <w:basedOn w:val="Normal"/>
    <w:link w:val="FooterChar"/>
    <w:uiPriority w:val="99"/>
    <w:unhideWhenUsed/>
    <w:rsid w:val="00C63DBE"/>
    <w:pPr>
      <w:tabs>
        <w:tab w:val="center" w:pos="4680"/>
        <w:tab w:val="right" w:pos="9360"/>
      </w:tabs>
    </w:pPr>
  </w:style>
  <w:style w:type="character" w:customStyle="1" w:styleId="FooterChar">
    <w:name w:val="Footer Char"/>
    <w:basedOn w:val="DefaultParagraphFont"/>
    <w:link w:val="Footer"/>
    <w:uiPriority w:val="99"/>
    <w:rsid w:val="00C63DBE"/>
  </w:style>
  <w:style w:type="character" w:styleId="Strong">
    <w:name w:val="Strong"/>
    <w:basedOn w:val="DefaultParagraphFont"/>
    <w:uiPriority w:val="22"/>
    <w:qFormat/>
    <w:rsid w:val="000F39F7"/>
    <w:rPr>
      <w:b/>
      <w:bCs/>
    </w:rPr>
  </w:style>
  <w:style w:type="character" w:styleId="CommentReference">
    <w:name w:val="annotation reference"/>
    <w:basedOn w:val="DefaultParagraphFont"/>
    <w:uiPriority w:val="99"/>
    <w:semiHidden/>
    <w:unhideWhenUsed/>
    <w:rsid w:val="007649FC"/>
    <w:rPr>
      <w:sz w:val="16"/>
      <w:szCs w:val="16"/>
    </w:rPr>
  </w:style>
  <w:style w:type="paragraph" w:styleId="CommentText">
    <w:name w:val="annotation text"/>
    <w:basedOn w:val="Normal"/>
    <w:link w:val="CommentTextChar"/>
    <w:uiPriority w:val="99"/>
    <w:semiHidden/>
    <w:unhideWhenUsed/>
    <w:rsid w:val="007649FC"/>
    <w:rPr>
      <w:sz w:val="20"/>
      <w:szCs w:val="20"/>
    </w:rPr>
  </w:style>
  <w:style w:type="character" w:customStyle="1" w:styleId="CommentTextChar">
    <w:name w:val="Comment Text Char"/>
    <w:basedOn w:val="DefaultParagraphFont"/>
    <w:link w:val="CommentText"/>
    <w:uiPriority w:val="99"/>
    <w:semiHidden/>
    <w:rsid w:val="007649FC"/>
    <w:rPr>
      <w:sz w:val="20"/>
      <w:szCs w:val="20"/>
    </w:rPr>
  </w:style>
  <w:style w:type="paragraph" w:styleId="CommentSubject">
    <w:name w:val="annotation subject"/>
    <w:basedOn w:val="CommentText"/>
    <w:next w:val="CommentText"/>
    <w:link w:val="CommentSubjectChar"/>
    <w:uiPriority w:val="99"/>
    <w:semiHidden/>
    <w:unhideWhenUsed/>
    <w:rsid w:val="007649FC"/>
    <w:rPr>
      <w:b/>
      <w:bCs/>
    </w:rPr>
  </w:style>
  <w:style w:type="character" w:customStyle="1" w:styleId="CommentSubjectChar">
    <w:name w:val="Comment Subject Char"/>
    <w:basedOn w:val="CommentTextChar"/>
    <w:link w:val="CommentSubject"/>
    <w:uiPriority w:val="99"/>
    <w:semiHidden/>
    <w:rsid w:val="007649FC"/>
    <w:rPr>
      <w:b/>
      <w:bCs/>
      <w:sz w:val="20"/>
      <w:szCs w:val="20"/>
    </w:rPr>
  </w:style>
  <w:style w:type="paragraph" w:styleId="HTMLPreformatted">
    <w:name w:val="HTML Preformatted"/>
    <w:basedOn w:val="Normal"/>
    <w:link w:val="HTMLPreformattedChar"/>
    <w:uiPriority w:val="99"/>
    <w:unhideWhenUsed/>
    <w:rsid w:val="0027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2764B0"/>
    <w:rPr>
      <w:rFonts w:ascii="Courier New" w:eastAsia="Times New Roman" w:hAnsi="Courier New" w:cs="Courier New"/>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B265C"/>
    <w:rPr>
      <w:color w:val="0000FF"/>
      <w:u w:val="single"/>
    </w:rPr>
  </w:style>
  <w:style w:type="character" w:styleId="FollowedHyperlink">
    <w:name w:val="FollowedHyperlink"/>
    <w:basedOn w:val="DefaultParagraphFont"/>
    <w:uiPriority w:val="99"/>
    <w:semiHidden/>
    <w:unhideWhenUsed/>
    <w:rsid w:val="00EF4A7C"/>
    <w:rPr>
      <w:color w:val="800080" w:themeColor="followedHyperlink"/>
      <w:u w:val="single"/>
    </w:rPr>
  </w:style>
  <w:style w:type="paragraph" w:styleId="FootnoteText">
    <w:name w:val="footnote text"/>
    <w:basedOn w:val="Normal"/>
    <w:link w:val="FootnoteTextChar"/>
    <w:uiPriority w:val="99"/>
    <w:semiHidden/>
    <w:unhideWhenUsed/>
    <w:rsid w:val="001A6D4E"/>
    <w:rPr>
      <w:sz w:val="20"/>
      <w:szCs w:val="20"/>
    </w:rPr>
  </w:style>
  <w:style w:type="character" w:customStyle="1" w:styleId="FootnoteTextChar">
    <w:name w:val="Footnote Text Char"/>
    <w:basedOn w:val="DefaultParagraphFont"/>
    <w:link w:val="FootnoteText"/>
    <w:uiPriority w:val="99"/>
    <w:semiHidden/>
    <w:rsid w:val="001A6D4E"/>
    <w:rPr>
      <w:sz w:val="20"/>
      <w:szCs w:val="20"/>
    </w:rPr>
  </w:style>
  <w:style w:type="character" w:styleId="FootnoteReference">
    <w:name w:val="footnote reference"/>
    <w:basedOn w:val="DefaultParagraphFont"/>
    <w:uiPriority w:val="99"/>
    <w:semiHidden/>
    <w:unhideWhenUsed/>
    <w:rsid w:val="001A6D4E"/>
    <w:rPr>
      <w:vertAlign w:val="superscript"/>
    </w:rPr>
  </w:style>
  <w:style w:type="paragraph" w:styleId="BalloonText">
    <w:name w:val="Balloon Text"/>
    <w:basedOn w:val="Normal"/>
    <w:link w:val="BalloonTextChar"/>
    <w:uiPriority w:val="99"/>
    <w:semiHidden/>
    <w:unhideWhenUsed/>
    <w:rsid w:val="00FA79CD"/>
    <w:rPr>
      <w:rFonts w:ascii="Tahoma" w:hAnsi="Tahoma" w:cs="Tahoma"/>
      <w:sz w:val="16"/>
      <w:szCs w:val="16"/>
    </w:rPr>
  </w:style>
  <w:style w:type="character" w:customStyle="1" w:styleId="BalloonTextChar">
    <w:name w:val="Balloon Text Char"/>
    <w:basedOn w:val="DefaultParagraphFont"/>
    <w:link w:val="BalloonText"/>
    <w:uiPriority w:val="99"/>
    <w:semiHidden/>
    <w:rsid w:val="00FA79CD"/>
    <w:rPr>
      <w:rFonts w:ascii="Tahoma" w:hAnsi="Tahoma" w:cs="Tahoma"/>
      <w:sz w:val="16"/>
      <w:szCs w:val="16"/>
    </w:rPr>
  </w:style>
  <w:style w:type="paragraph" w:styleId="NormalWeb">
    <w:name w:val="Normal (Web)"/>
    <w:basedOn w:val="Normal"/>
    <w:uiPriority w:val="99"/>
    <w:unhideWhenUsed/>
    <w:rsid w:val="00FA79CD"/>
    <w:pPr>
      <w:spacing w:before="100" w:beforeAutospacing="1" w:after="100" w:afterAutospacing="1"/>
    </w:pPr>
    <w:rPr>
      <w:rFonts w:eastAsia="Times New Roman" w:cs="Times New Roman"/>
      <w:szCs w:val="24"/>
      <w:lang w:val="en-GB" w:eastAsia="en-GB"/>
    </w:rPr>
  </w:style>
  <w:style w:type="character" w:customStyle="1" w:styleId="apple-converted-space">
    <w:name w:val="apple-converted-space"/>
    <w:basedOn w:val="DefaultParagraphFont"/>
    <w:rsid w:val="00FA79CD"/>
  </w:style>
  <w:style w:type="paragraph" w:styleId="Header">
    <w:name w:val="header"/>
    <w:basedOn w:val="Normal"/>
    <w:link w:val="HeaderChar"/>
    <w:uiPriority w:val="99"/>
    <w:unhideWhenUsed/>
    <w:rsid w:val="00B137F7"/>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B137F7"/>
    <w:rPr>
      <w:rFonts w:eastAsiaTheme="minorEastAsia"/>
    </w:rPr>
  </w:style>
  <w:style w:type="paragraph" w:styleId="ListParagraph">
    <w:name w:val="List Paragraph"/>
    <w:basedOn w:val="Normal"/>
    <w:uiPriority w:val="34"/>
    <w:qFormat/>
    <w:rsid w:val="008D1C8D"/>
    <w:pPr>
      <w:ind w:left="720"/>
      <w:contextualSpacing/>
    </w:pPr>
  </w:style>
  <w:style w:type="paragraph" w:styleId="Footer">
    <w:name w:val="footer"/>
    <w:basedOn w:val="Normal"/>
    <w:link w:val="FooterChar"/>
    <w:uiPriority w:val="99"/>
    <w:unhideWhenUsed/>
    <w:rsid w:val="00C63DBE"/>
    <w:pPr>
      <w:tabs>
        <w:tab w:val="center" w:pos="4680"/>
        <w:tab w:val="right" w:pos="9360"/>
      </w:tabs>
    </w:pPr>
  </w:style>
  <w:style w:type="character" w:customStyle="1" w:styleId="FooterChar">
    <w:name w:val="Footer Char"/>
    <w:basedOn w:val="DefaultParagraphFont"/>
    <w:link w:val="Footer"/>
    <w:uiPriority w:val="99"/>
    <w:rsid w:val="00C63DBE"/>
  </w:style>
  <w:style w:type="character" w:styleId="Strong">
    <w:name w:val="Strong"/>
    <w:basedOn w:val="DefaultParagraphFont"/>
    <w:uiPriority w:val="22"/>
    <w:qFormat/>
    <w:rsid w:val="000F39F7"/>
    <w:rPr>
      <w:b/>
      <w:bCs/>
    </w:rPr>
  </w:style>
  <w:style w:type="character" w:styleId="CommentReference">
    <w:name w:val="annotation reference"/>
    <w:basedOn w:val="DefaultParagraphFont"/>
    <w:uiPriority w:val="99"/>
    <w:semiHidden/>
    <w:unhideWhenUsed/>
    <w:rsid w:val="007649FC"/>
    <w:rPr>
      <w:sz w:val="16"/>
      <w:szCs w:val="16"/>
    </w:rPr>
  </w:style>
  <w:style w:type="paragraph" w:styleId="CommentText">
    <w:name w:val="annotation text"/>
    <w:basedOn w:val="Normal"/>
    <w:link w:val="CommentTextChar"/>
    <w:uiPriority w:val="99"/>
    <w:semiHidden/>
    <w:unhideWhenUsed/>
    <w:rsid w:val="007649FC"/>
    <w:rPr>
      <w:sz w:val="20"/>
      <w:szCs w:val="20"/>
    </w:rPr>
  </w:style>
  <w:style w:type="character" w:customStyle="1" w:styleId="CommentTextChar">
    <w:name w:val="Comment Text Char"/>
    <w:basedOn w:val="DefaultParagraphFont"/>
    <w:link w:val="CommentText"/>
    <w:uiPriority w:val="99"/>
    <w:semiHidden/>
    <w:rsid w:val="007649FC"/>
    <w:rPr>
      <w:sz w:val="20"/>
      <w:szCs w:val="20"/>
    </w:rPr>
  </w:style>
  <w:style w:type="paragraph" w:styleId="CommentSubject">
    <w:name w:val="annotation subject"/>
    <w:basedOn w:val="CommentText"/>
    <w:next w:val="CommentText"/>
    <w:link w:val="CommentSubjectChar"/>
    <w:uiPriority w:val="99"/>
    <w:semiHidden/>
    <w:unhideWhenUsed/>
    <w:rsid w:val="007649FC"/>
    <w:rPr>
      <w:b/>
      <w:bCs/>
    </w:rPr>
  </w:style>
  <w:style w:type="character" w:customStyle="1" w:styleId="CommentSubjectChar">
    <w:name w:val="Comment Subject Char"/>
    <w:basedOn w:val="CommentTextChar"/>
    <w:link w:val="CommentSubject"/>
    <w:uiPriority w:val="99"/>
    <w:semiHidden/>
    <w:rsid w:val="007649FC"/>
    <w:rPr>
      <w:b/>
      <w:bCs/>
      <w:sz w:val="20"/>
      <w:szCs w:val="20"/>
    </w:rPr>
  </w:style>
  <w:style w:type="paragraph" w:styleId="HTMLPreformatted">
    <w:name w:val="HTML Preformatted"/>
    <w:basedOn w:val="Normal"/>
    <w:link w:val="HTMLPreformattedChar"/>
    <w:uiPriority w:val="99"/>
    <w:unhideWhenUsed/>
    <w:rsid w:val="0027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2764B0"/>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80471">
      <w:bodyDiv w:val="1"/>
      <w:marLeft w:val="0"/>
      <w:marRight w:val="0"/>
      <w:marTop w:val="0"/>
      <w:marBottom w:val="0"/>
      <w:divBdr>
        <w:top w:val="none" w:sz="0" w:space="0" w:color="auto"/>
        <w:left w:val="none" w:sz="0" w:space="0" w:color="auto"/>
        <w:bottom w:val="none" w:sz="0" w:space="0" w:color="auto"/>
        <w:right w:val="none" w:sz="0" w:space="0" w:color="auto"/>
      </w:divBdr>
    </w:div>
    <w:div w:id="427387145">
      <w:bodyDiv w:val="1"/>
      <w:marLeft w:val="0"/>
      <w:marRight w:val="0"/>
      <w:marTop w:val="0"/>
      <w:marBottom w:val="0"/>
      <w:divBdr>
        <w:top w:val="none" w:sz="0" w:space="0" w:color="auto"/>
        <w:left w:val="none" w:sz="0" w:space="0" w:color="auto"/>
        <w:bottom w:val="none" w:sz="0" w:space="0" w:color="auto"/>
        <w:right w:val="none" w:sz="0" w:space="0" w:color="auto"/>
      </w:divBdr>
    </w:div>
    <w:div w:id="437990960">
      <w:bodyDiv w:val="1"/>
      <w:marLeft w:val="0"/>
      <w:marRight w:val="0"/>
      <w:marTop w:val="0"/>
      <w:marBottom w:val="0"/>
      <w:divBdr>
        <w:top w:val="none" w:sz="0" w:space="0" w:color="auto"/>
        <w:left w:val="none" w:sz="0" w:space="0" w:color="auto"/>
        <w:bottom w:val="none" w:sz="0" w:space="0" w:color="auto"/>
        <w:right w:val="none" w:sz="0" w:space="0" w:color="auto"/>
      </w:divBdr>
    </w:div>
    <w:div w:id="466551697">
      <w:bodyDiv w:val="1"/>
      <w:marLeft w:val="0"/>
      <w:marRight w:val="0"/>
      <w:marTop w:val="0"/>
      <w:marBottom w:val="0"/>
      <w:divBdr>
        <w:top w:val="none" w:sz="0" w:space="0" w:color="auto"/>
        <w:left w:val="none" w:sz="0" w:space="0" w:color="auto"/>
        <w:bottom w:val="none" w:sz="0" w:space="0" w:color="auto"/>
        <w:right w:val="none" w:sz="0" w:space="0" w:color="auto"/>
      </w:divBdr>
    </w:div>
    <w:div w:id="620068255">
      <w:bodyDiv w:val="1"/>
      <w:marLeft w:val="0"/>
      <w:marRight w:val="0"/>
      <w:marTop w:val="0"/>
      <w:marBottom w:val="0"/>
      <w:divBdr>
        <w:top w:val="none" w:sz="0" w:space="0" w:color="auto"/>
        <w:left w:val="none" w:sz="0" w:space="0" w:color="auto"/>
        <w:bottom w:val="none" w:sz="0" w:space="0" w:color="auto"/>
        <w:right w:val="none" w:sz="0" w:space="0" w:color="auto"/>
      </w:divBdr>
    </w:div>
    <w:div w:id="798689892">
      <w:bodyDiv w:val="1"/>
      <w:marLeft w:val="0"/>
      <w:marRight w:val="0"/>
      <w:marTop w:val="0"/>
      <w:marBottom w:val="0"/>
      <w:divBdr>
        <w:top w:val="none" w:sz="0" w:space="0" w:color="auto"/>
        <w:left w:val="none" w:sz="0" w:space="0" w:color="auto"/>
        <w:bottom w:val="none" w:sz="0" w:space="0" w:color="auto"/>
        <w:right w:val="none" w:sz="0" w:space="0" w:color="auto"/>
      </w:divBdr>
    </w:div>
    <w:div w:id="891039345">
      <w:bodyDiv w:val="1"/>
      <w:marLeft w:val="0"/>
      <w:marRight w:val="0"/>
      <w:marTop w:val="0"/>
      <w:marBottom w:val="0"/>
      <w:divBdr>
        <w:top w:val="none" w:sz="0" w:space="0" w:color="auto"/>
        <w:left w:val="none" w:sz="0" w:space="0" w:color="auto"/>
        <w:bottom w:val="none" w:sz="0" w:space="0" w:color="auto"/>
        <w:right w:val="none" w:sz="0" w:space="0" w:color="auto"/>
      </w:divBdr>
    </w:div>
    <w:div w:id="1114252842">
      <w:bodyDiv w:val="1"/>
      <w:marLeft w:val="0"/>
      <w:marRight w:val="0"/>
      <w:marTop w:val="0"/>
      <w:marBottom w:val="0"/>
      <w:divBdr>
        <w:top w:val="none" w:sz="0" w:space="0" w:color="auto"/>
        <w:left w:val="none" w:sz="0" w:space="0" w:color="auto"/>
        <w:bottom w:val="none" w:sz="0" w:space="0" w:color="auto"/>
        <w:right w:val="none" w:sz="0" w:space="0" w:color="auto"/>
      </w:divBdr>
    </w:div>
    <w:div w:id="1173691181">
      <w:bodyDiv w:val="1"/>
      <w:marLeft w:val="0"/>
      <w:marRight w:val="0"/>
      <w:marTop w:val="0"/>
      <w:marBottom w:val="0"/>
      <w:divBdr>
        <w:top w:val="none" w:sz="0" w:space="0" w:color="auto"/>
        <w:left w:val="none" w:sz="0" w:space="0" w:color="auto"/>
        <w:bottom w:val="none" w:sz="0" w:space="0" w:color="auto"/>
        <w:right w:val="none" w:sz="0" w:space="0" w:color="auto"/>
      </w:divBdr>
    </w:div>
    <w:div w:id="1335761799">
      <w:bodyDiv w:val="1"/>
      <w:marLeft w:val="0"/>
      <w:marRight w:val="0"/>
      <w:marTop w:val="0"/>
      <w:marBottom w:val="0"/>
      <w:divBdr>
        <w:top w:val="none" w:sz="0" w:space="0" w:color="auto"/>
        <w:left w:val="none" w:sz="0" w:space="0" w:color="auto"/>
        <w:bottom w:val="none" w:sz="0" w:space="0" w:color="auto"/>
        <w:right w:val="none" w:sz="0" w:space="0" w:color="auto"/>
      </w:divBdr>
    </w:div>
    <w:div w:id="1715814907">
      <w:bodyDiv w:val="1"/>
      <w:marLeft w:val="0"/>
      <w:marRight w:val="0"/>
      <w:marTop w:val="0"/>
      <w:marBottom w:val="0"/>
      <w:divBdr>
        <w:top w:val="none" w:sz="0" w:space="0" w:color="auto"/>
        <w:left w:val="none" w:sz="0" w:space="0" w:color="auto"/>
        <w:bottom w:val="none" w:sz="0" w:space="0" w:color="auto"/>
        <w:right w:val="none" w:sz="0" w:space="0" w:color="auto"/>
      </w:divBdr>
    </w:div>
    <w:div w:id="2118255046">
      <w:bodyDiv w:val="1"/>
      <w:marLeft w:val="0"/>
      <w:marRight w:val="0"/>
      <w:marTop w:val="0"/>
      <w:marBottom w:val="0"/>
      <w:divBdr>
        <w:top w:val="none" w:sz="0" w:space="0" w:color="auto"/>
        <w:left w:val="none" w:sz="0" w:space="0" w:color="auto"/>
        <w:bottom w:val="none" w:sz="0" w:space="0" w:color="auto"/>
        <w:right w:val="none" w:sz="0" w:space="0" w:color="auto"/>
      </w:divBdr>
    </w:div>
    <w:div w:id="21364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C7F18-9727-4D2D-A534-AA74C152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9347</Words>
  <Characters>55523</Characters>
  <Application>Microsoft Office Word</Application>
  <DocSecurity>0</DocSecurity>
  <Lines>3084</Lines>
  <Paragraphs>1118</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63752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Boyd</dc:creator>
  <cp:lastModifiedBy>Monica Boyd</cp:lastModifiedBy>
  <cp:revision>2</cp:revision>
  <cp:lastPrinted>2016-04-08T14:35:00Z</cp:lastPrinted>
  <dcterms:created xsi:type="dcterms:W3CDTF">2016-05-03T18:43:00Z</dcterms:created>
  <dcterms:modified xsi:type="dcterms:W3CDTF">2016-05-03T18:43:00Z</dcterms:modified>
</cp:coreProperties>
</file>